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9B" w:rsidRDefault="0092499B">
      <w:pPr>
        <w:rPr>
          <w:lang w:val="nl-BE"/>
        </w:rPr>
      </w:pPr>
    </w:p>
    <w:p w:rsidR="0092499B" w:rsidRDefault="0092499B">
      <w:pPr>
        <w:rPr>
          <w:lang w:val="nl-BE"/>
        </w:rPr>
      </w:pPr>
    </w:p>
    <w:p w:rsidR="00607C3A" w:rsidRPr="001E3416" w:rsidRDefault="00C351EB" w:rsidP="001E3416">
      <w:pPr>
        <w:jc w:val="center"/>
        <w:rPr>
          <w:b/>
          <w:sz w:val="36"/>
          <w:szCs w:val="36"/>
          <w:lang w:val="nl-BE"/>
        </w:rPr>
      </w:pPr>
      <w:r w:rsidRPr="001E3416">
        <w:rPr>
          <w:b/>
          <w:sz w:val="36"/>
          <w:szCs w:val="36"/>
          <w:lang w:val="nl-BE"/>
        </w:rPr>
        <w:t>VT</w:t>
      </w:r>
      <w:r w:rsidR="00C9323C" w:rsidRPr="001E3416">
        <w:rPr>
          <w:b/>
          <w:sz w:val="36"/>
          <w:szCs w:val="36"/>
          <w:lang w:val="nl-BE"/>
        </w:rPr>
        <w:t>C10</w:t>
      </w:r>
      <w:r w:rsidRPr="001E3416">
        <w:rPr>
          <w:b/>
          <w:sz w:val="36"/>
          <w:szCs w:val="36"/>
          <w:lang w:val="nl-BE"/>
        </w:rPr>
        <w:t xml:space="preserve"> – </w:t>
      </w:r>
      <w:proofErr w:type="spellStart"/>
      <w:r w:rsidR="00607C3A" w:rsidRPr="001E3416">
        <w:rPr>
          <w:b/>
          <w:sz w:val="36"/>
          <w:szCs w:val="36"/>
          <w:lang w:val="nl-BE"/>
        </w:rPr>
        <w:t>V</w:t>
      </w:r>
      <w:r w:rsidR="00C9323C" w:rsidRPr="001E3416">
        <w:rPr>
          <w:b/>
          <w:sz w:val="36"/>
          <w:szCs w:val="36"/>
          <w:lang w:val="nl-BE"/>
        </w:rPr>
        <w:t>É</w:t>
      </w:r>
      <w:r w:rsidR="00607C3A" w:rsidRPr="001E3416">
        <w:rPr>
          <w:b/>
          <w:sz w:val="36"/>
          <w:szCs w:val="36"/>
          <w:lang w:val="nl-BE"/>
        </w:rPr>
        <w:t>RIFICATEUR</w:t>
      </w:r>
      <w:proofErr w:type="spellEnd"/>
      <w:r w:rsidR="00607C3A" w:rsidRPr="001E3416">
        <w:rPr>
          <w:b/>
          <w:sz w:val="36"/>
          <w:szCs w:val="36"/>
          <w:lang w:val="nl-BE"/>
        </w:rPr>
        <w:t xml:space="preserve"> DE </w:t>
      </w:r>
      <w:proofErr w:type="spellStart"/>
      <w:r w:rsidR="00607C3A" w:rsidRPr="001E3416">
        <w:rPr>
          <w:b/>
          <w:sz w:val="36"/>
          <w:szCs w:val="36"/>
          <w:lang w:val="nl-BE"/>
        </w:rPr>
        <w:t>TENSION</w:t>
      </w:r>
      <w:proofErr w:type="spellEnd"/>
      <w:r w:rsidR="00607C3A" w:rsidRPr="001E3416">
        <w:rPr>
          <w:b/>
          <w:sz w:val="36"/>
          <w:szCs w:val="36"/>
          <w:lang w:val="nl-BE"/>
        </w:rPr>
        <w:t xml:space="preserve"> ET DE COURANT</w:t>
      </w:r>
    </w:p>
    <w:p w:rsidR="00607C3A" w:rsidRPr="00607C3A" w:rsidRDefault="00607C3A">
      <w:pPr>
        <w:rPr>
          <w:b/>
          <w:sz w:val="32"/>
          <w:szCs w:val="32"/>
          <w:lang w:val="nl-BE"/>
        </w:rPr>
      </w:pPr>
    </w:p>
    <w:p w:rsidR="006E645E" w:rsidRDefault="0083237A" w:rsidP="0083237A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                                         </w:t>
      </w:r>
      <w:r w:rsidR="00C351EB" w:rsidRPr="00607C3A">
        <w:rPr>
          <w:b/>
          <w:sz w:val="32"/>
          <w:szCs w:val="32"/>
          <w:lang w:val="nl-BE"/>
        </w:rPr>
        <w:t xml:space="preserve">Mode </w:t>
      </w:r>
      <w:proofErr w:type="spellStart"/>
      <w:r w:rsidR="00C351EB" w:rsidRPr="00607C3A">
        <w:rPr>
          <w:b/>
          <w:sz w:val="32"/>
          <w:szCs w:val="32"/>
          <w:lang w:val="nl-BE"/>
        </w:rPr>
        <w:t>d’emploi</w:t>
      </w:r>
      <w:proofErr w:type="spellEnd"/>
    </w:p>
    <w:p w:rsidR="0083237A" w:rsidRDefault="0083237A" w:rsidP="001E3416">
      <w:pPr>
        <w:jc w:val="center"/>
        <w:rPr>
          <w:b/>
          <w:sz w:val="32"/>
          <w:szCs w:val="32"/>
          <w:lang w:val="nl-BE"/>
        </w:rPr>
      </w:pPr>
      <w:r w:rsidRPr="0083237A">
        <w:rPr>
          <w:b/>
          <w:noProof/>
          <w:sz w:val="32"/>
          <w:szCs w:val="32"/>
          <w:lang w:val="nl-BE" w:eastAsia="nl-BE"/>
        </w:rPr>
        <w:drawing>
          <wp:inline distT="0" distB="0" distL="0" distR="0">
            <wp:extent cx="2217420" cy="4983480"/>
            <wp:effectExtent l="0" t="0" r="0" b="762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7A" w:rsidRPr="00607C3A" w:rsidRDefault="0083237A" w:rsidP="001E3416">
      <w:pPr>
        <w:jc w:val="center"/>
        <w:rPr>
          <w:b/>
          <w:sz w:val="32"/>
          <w:szCs w:val="32"/>
          <w:lang w:val="nl-BE"/>
        </w:rPr>
      </w:pPr>
    </w:p>
    <w:p w:rsidR="0092499B" w:rsidRDefault="0092499B" w:rsidP="00D84051">
      <w:pPr>
        <w:jc w:val="center"/>
        <w:rPr>
          <w:lang w:val="nl-BE"/>
        </w:rPr>
      </w:pPr>
    </w:p>
    <w:p w:rsidR="0092499B" w:rsidRDefault="00E5155A" w:rsidP="00E5155A">
      <w:pPr>
        <w:jc w:val="center"/>
        <w:rPr>
          <w:lang w:val="nl-BE"/>
        </w:rPr>
      </w:pPr>
      <w:r w:rsidRPr="00E5155A">
        <w:rPr>
          <w:noProof/>
          <w:lang w:val="nl-BE" w:eastAsia="nl-BE"/>
        </w:rPr>
        <w:drawing>
          <wp:inline distT="0" distB="0" distL="0" distR="0">
            <wp:extent cx="2160000" cy="1080000"/>
            <wp:effectExtent l="0" t="0" r="0" b="0"/>
            <wp:docPr id="20" name="Afbeelding 20" descr="C:\Users\nvaneekhout\AppData\Local\Microsoft\Windows\Temporary Internet Files\Content.Outlook\BLGAN14W\Turbo_grey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aneekhout\AppData\Local\Microsoft\Windows\Temporary Internet Files\Content.Outlook\BLGAN14W\Turbo_grey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9B" w:rsidRDefault="0092499B">
      <w:pPr>
        <w:rPr>
          <w:lang w:val="nl-BE"/>
        </w:rPr>
      </w:pPr>
    </w:p>
    <w:p w:rsidR="00884616" w:rsidRDefault="00884616">
      <w:pPr>
        <w:rPr>
          <w:lang w:val="fr-FR"/>
        </w:rPr>
      </w:pPr>
      <w:r w:rsidRPr="00884616">
        <w:rPr>
          <w:noProof/>
          <w:lang w:val="nl-BE" w:eastAsia="nl-BE"/>
        </w:rPr>
        <w:lastRenderedPageBreak/>
        <w:drawing>
          <wp:inline distT="0" distB="0" distL="0" distR="0">
            <wp:extent cx="1333500" cy="6705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16" w:rsidRDefault="00884616">
      <w:pPr>
        <w:rPr>
          <w:lang w:val="fr-FR"/>
        </w:rPr>
      </w:pPr>
    </w:p>
    <w:p w:rsidR="00884616" w:rsidRPr="00B50B4A" w:rsidRDefault="00B50B4A">
      <w:pPr>
        <w:rPr>
          <w:b/>
          <w:lang w:val="fr-FR"/>
        </w:rPr>
      </w:pPr>
      <w:r w:rsidRPr="00164C54">
        <w:rPr>
          <w:noProof/>
          <w:lang w:val="nl-BE" w:eastAsia="nl-BE"/>
        </w:rPr>
        <w:drawing>
          <wp:inline distT="0" distB="0" distL="0" distR="0" wp14:anchorId="092B5F16" wp14:editId="5FEB82FE">
            <wp:extent cx="205740" cy="182880"/>
            <wp:effectExtent l="0" t="0" r="3810" b="762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616" w:rsidRPr="00B50B4A">
        <w:rPr>
          <w:b/>
          <w:lang w:val="fr-FR"/>
        </w:rPr>
        <w:t>Consignes de sécurité</w:t>
      </w:r>
    </w:p>
    <w:p w:rsidR="00884616" w:rsidRDefault="00884616">
      <w:pPr>
        <w:rPr>
          <w:lang w:val="fr-FR"/>
        </w:rPr>
      </w:pPr>
    </w:p>
    <w:p w:rsidR="00884616" w:rsidRPr="00B50B4A" w:rsidRDefault="004748D5">
      <w:pPr>
        <w:rPr>
          <w:b/>
          <w:lang w:val="fr-FR"/>
        </w:rPr>
      </w:pPr>
      <w:r w:rsidRPr="00B50B4A">
        <w:rPr>
          <w:b/>
          <w:lang w:val="fr-FR"/>
        </w:rPr>
        <w:t>Lisez et suivez les instructions attentivement.</w:t>
      </w:r>
    </w:p>
    <w:p w:rsidR="007D08EC" w:rsidRPr="00B50B4A" w:rsidRDefault="00B50B4A">
      <w:pPr>
        <w:rPr>
          <w:b/>
          <w:lang w:val="fr-FR"/>
        </w:rPr>
      </w:pPr>
      <w:r>
        <w:rPr>
          <w:b/>
          <w:noProof/>
          <w:lang w:val="nl-BE" w:eastAsia="nl-BE"/>
        </w:rPr>
        <w:drawing>
          <wp:inline distT="0" distB="0" distL="0" distR="0" wp14:anchorId="780DC3E7">
            <wp:extent cx="207010" cy="182880"/>
            <wp:effectExtent l="0" t="0" r="2540" b="762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08EC" w:rsidRPr="00B50B4A">
        <w:rPr>
          <w:b/>
          <w:lang w:val="fr-FR"/>
        </w:rPr>
        <w:t>AVERTISSEMENT</w:t>
      </w:r>
    </w:p>
    <w:p w:rsidR="004748D5" w:rsidRDefault="004748D5" w:rsidP="00365D02">
      <w:pPr>
        <w:numPr>
          <w:ilvl w:val="0"/>
          <w:numId w:val="8"/>
        </w:numPr>
        <w:spacing w:before="36" w:after="0" w:line="240" w:lineRule="auto"/>
        <w:rPr>
          <w:rFonts w:ascii="Calibri" w:eastAsia="MS Mincho" w:hAnsi="Calibri" w:cs="Arial"/>
          <w:bCs/>
          <w:sz w:val="20"/>
          <w:szCs w:val="20"/>
          <w:lang w:val="fr-FR" w:eastAsia="ja-JP"/>
        </w:rPr>
      </w:pPr>
      <w:r w:rsidRPr="004748D5">
        <w:rPr>
          <w:rFonts w:ascii="Calibri" w:eastAsia="MS Mincho" w:hAnsi="Calibri" w:cs="Arial"/>
          <w:bCs/>
          <w:sz w:val="20"/>
          <w:szCs w:val="20"/>
          <w:lang w:val="fr-FR" w:eastAsia="ja-JP"/>
        </w:rPr>
        <w:t xml:space="preserve">Si la méthode d'utilisation de l'équipement diffère de celle décrite par le fabricant, la protection assurée par l'équipement risque d'être </w:t>
      </w:r>
      <w:r w:rsidR="00A42C0E">
        <w:rPr>
          <w:rFonts w:ascii="Calibri" w:eastAsia="MS Mincho" w:hAnsi="Calibri" w:cs="Arial"/>
          <w:bCs/>
          <w:sz w:val="20"/>
          <w:szCs w:val="20"/>
          <w:lang w:val="fr-FR" w:eastAsia="ja-JP"/>
        </w:rPr>
        <w:t>altérée.</w:t>
      </w:r>
    </w:p>
    <w:p w:rsidR="00A42C0E" w:rsidRDefault="00A42C0E" w:rsidP="00365D02">
      <w:pPr>
        <w:numPr>
          <w:ilvl w:val="0"/>
          <w:numId w:val="8"/>
        </w:numPr>
        <w:spacing w:before="36" w:after="0" w:line="240" w:lineRule="auto"/>
        <w:rPr>
          <w:rFonts w:ascii="Calibri" w:eastAsia="MS Mincho" w:hAnsi="Calibri" w:cs="Arial"/>
          <w:bCs/>
          <w:sz w:val="20"/>
          <w:szCs w:val="20"/>
          <w:lang w:val="fr-FR" w:eastAsia="ja-JP"/>
        </w:rPr>
      </w:pPr>
      <w:r>
        <w:rPr>
          <w:rFonts w:ascii="Calibri" w:eastAsia="MS Mincho" w:hAnsi="Calibri" w:cs="Arial"/>
          <w:bCs/>
          <w:sz w:val="20"/>
          <w:szCs w:val="20"/>
          <w:lang w:val="fr-FR" w:eastAsia="ja-JP"/>
        </w:rPr>
        <w:t xml:space="preserve">Utilisez toujours les bornes appropriées, </w:t>
      </w:r>
      <w:r w:rsidR="00FA5BB9">
        <w:rPr>
          <w:rFonts w:ascii="Calibri" w:eastAsia="MS Mincho" w:hAnsi="Calibri" w:cs="Arial"/>
          <w:bCs/>
          <w:sz w:val="20"/>
          <w:szCs w:val="20"/>
          <w:lang w:val="fr-FR" w:eastAsia="ja-JP"/>
        </w:rPr>
        <w:t xml:space="preserve">une </w:t>
      </w:r>
      <w:r w:rsidR="00513BA3">
        <w:rPr>
          <w:rFonts w:ascii="Calibri" w:eastAsia="MS Mincho" w:hAnsi="Calibri" w:cs="Arial"/>
          <w:bCs/>
          <w:sz w:val="20"/>
          <w:szCs w:val="20"/>
          <w:lang w:val="fr-FR" w:eastAsia="ja-JP"/>
        </w:rPr>
        <w:t>position</w:t>
      </w:r>
      <w:r w:rsidR="00FA5BB9">
        <w:rPr>
          <w:rFonts w:ascii="Calibri" w:eastAsia="MS Mincho" w:hAnsi="Calibri" w:cs="Arial"/>
          <w:bCs/>
          <w:sz w:val="20"/>
          <w:szCs w:val="20"/>
          <w:lang w:val="fr-FR" w:eastAsia="ja-JP"/>
        </w:rPr>
        <w:t xml:space="preserve"> du </w:t>
      </w:r>
      <w:r w:rsidR="00513BA3">
        <w:rPr>
          <w:rFonts w:ascii="Calibri" w:eastAsia="MS Mincho" w:hAnsi="Calibri" w:cs="Arial"/>
          <w:bCs/>
          <w:sz w:val="20"/>
          <w:szCs w:val="20"/>
          <w:lang w:val="fr-FR" w:eastAsia="ja-JP"/>
        </w:rPr>
        <w:t>commutateur</w:t>
      </w:r>
      <w:r w:rsidR="00FA5BB9">
        <w:rPr>
          <w:rFonts w:ascii="Calibri" w:eastAsia="MS Mincho" w:hAnsi="Calibri" w:cs="Arial"/>
          <w:bCs/>
          <w:sz w:val="20"/>
          <w:szCs w:val="20"/>
          <w:lang w:val="fr-FR" w:eastAsia="ja-JP"/>
        </w:rPr>
        <w:t xml:space="preserve"> correcte et une gamme de mesure appropriée.</w:t>
      </w:r>
    </w:p>
    <w:p w:rsidR="00FC0E6E" w:rsidRDefault="00FA5BB9" w:rsidP="00365D02">
      <w:pPr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 w:rsidRPr="001C1DF5">
        <w:rPr>
          <w:rFonts w:ascii="Calibri" w:hAnsi="Calibri" w:cs="Arial"/>
          <w:bCs/>
        </w:rPr>
        <w:t>Ne procédez à aucune mesure à proximité de gaz inflammables</w:t>
      </w:r>
      <w:r w:rsidR="00FC0E6E">
        <w:rPr>
          <w:rFonts w:ascii="Calibri" w:hAnsi="Calibri" w:cs="Arial"/>
          <w:bCs/>
        </w:rPr>
        <w:t xml:space="preserve"> ou dans des endroits humides afin de diminuer les risques </w:t>
      </w:r>
      <w:r w:rsidR="00885547">
        <w:rPr>
          <w:rFonts w:ascii="Calibri" w:hAnsi="Calibri" w:cs="Arial"/>
          <w:bCs/>
        </w:rPr>
        <w:t xml:space="preserve">d’incendie ou </w:t>
      </w:r>
      <w:r w:rsidR="00FC0E6E">
        <w:rPr>
          <w:rFonts w:ascii="Calibri" w:hAnsi="Calibri" w:cs="Arial"/>
          <w:bCs/>
        </w:rPr>
        <w:t>de choc électrique.</w:t>
      </w:r>
    </w:p>
    <w:p w:rsidR="00FC0E6E" w:rsidRDefault="00FC0E6E" w:rsidP="00365D02">
      <w:pPr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Vérifiez le fonctionnement de l’instrument en </w:t>
      </w:r>
      <w:r w:rsidR="00335F26">
        <w:rPr>
          <w:rFonts w:ascii="Calibri" w:hAnsi="Calibri" w:cs="Arial"/>
          <w:bCs/>
        </w:rPr>
        <w:t xml:space="preserve">le </w:t>
      </w:r>
      <w:r>
        <w:rPr>
          <w:rFonts w:ascii="Calibri" w:hAnsi="Calibri" w:cs="Arial"/>
          <w:bCs/>
        </w:rPr>
        <w:t xml:space="preserve">mesurant </w:t>
      </w:r>
      <w:r w:rsidR="00335F26">
        <w:rPr>
          <w:rFonts w:ascii="Calibri" w:hAnsi="Calibri" w:cs="Arial"/>
          <w:bCs/>
        </w:rPr>
        <w:t xml:space="preserve">à </w:t>
      </w:r>
      <w:r>
        <w:rPr>
          <w:rFonts w:ascii="Calibri" w:hAnsi="Calibri" w:cs="Arial"/>
          <w:bCs/>
        </w:rPr>
        <w:t xml:space="preserve">une tension connue. Si vous doutez, </w:t>
      </w:r>
      <w:r w:rsidR="003F0EDF">
        <w:rPr>
          <w:rFonts w:ascii="Calibri" w:hAnsi="Calibri" w:cs="Arial"/>
          <w:bCs/>
        </w:rPr>
        <w:t>faites-le contrôler.</w:t>
      </w:r>
    </w:p>
    <w:p w:rsidR="003F0EDF" w:rsidRDefault="003F0EDF" w:rsidP="00365D02">
      <w:pPr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N’appliquez aucune tension supérieure à la tension nominale indiquée sur l’instrument</w:t>
      </w:r>
      <w:r w:rsidR="00FE3D18">
        <w:rPr>
          <w:rFonts w:ascii="Calibri" w:hAnsi="Calibri" w:cs="Arial"/>
          <w:bCs/>
        </w:rPr>
        <w:t xml:space="preserve"> entre les bornes ou entre une borne et la mise à la terre.</w:t>
      </w:r>
    </w:p>
    <w:p w:rsidR="00FB197F" w:rsidRDefault="00FB197F" w:rsidP="00365D02">
      <w:pPr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Evitez de travailler</w:t>
      </w:r>
      <w:r w:rsidR="00DA589B">
        <w:rPr>
          <w:rFonts w:ascii="Calibri" w:hAnsi="Calibri" w:cs="Arial"/>
          <w:bCs/>
        </w:rPr>
        <w:t xml:space="preserve"> seul</w:t>
      </w:r>
      <w:r w:rsidR="00147171">
        <w:rPr>
          <w:rFonts w:ascii="Calibri" w:hAnsi="Calibri" w:cs="Arial"/>
          <w:bCs/>
        </w:rPr>
        <w:t xml:space="preserve">, </w:t>
      </w:r>
      <w:r w:rsidR="00513BA3">
        <w:rPr>
          <w:rFonts w:ascii="Calibri" w:hAnsi="Calibri" w:cs="Arial"/>
          <w:bCs/>
        </w:rPr>
        <w:t>prévoyez</w:t>
      </w:r>
      <w:r w:rsidR="00147171">
        <w:rPr>
          <w:rFonts w:ascii="Calibri" w:hAnsi="Calibri" w:cs="Arial"/>
          <w:bCs/>
        </w:rPr>
        <w:t xml:space="preserve"> de l’assistance.</w:t>
      </w:r>
    </w:p>
    <w:p w:rsidR="001F53EA" w:rsidRDefault="001F53EA" w:rsidP="00365D02">
      <w:pPr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 w:rsidRPr="001F53EA">
        <w:rPr>
          <w:rFonts w:ascii="Calibri" w:hAnsi="Calibri" w:cs="Arial"/>
          <w:bCs/>
        </w:rPr>
        <w:t>N’utilisez pas l</w:t>
      </w:r>
      <w:r>
        <w:rPr>
          <w:rFonts w:ascii="Calibri" w:hAnsi="Calibri" w:cs="Arial"/>
          <w:bCs/>
        </w:rPr>
        <w:t>’instrument</w:t>
      </w:r>
      <w:r w:rsidRPr="001F53EA">
        <w:rPr>
          <w:rFonts w:ascii="Calibri" w:hAnsi="Calibri" w:cs="Arial"/>
          <w:bCs/>
        </w:rPr>
        <w:t xml:space="preserve"> dans un environnement humide </w:t>
      </w:r>
      <w:r>
        <w:rPr>
          <w:rFonts w:ascii="Calibri" w:hAnsi="Calibri" w:cs="Arial"/>
          <w:bCs/>
        </w:rPr>
        <w:t>ou s’il ne fonctionne pas correctement.</w:t>
      </w:r>
    </w:p>
    <w:p w:rsidR="00FA5BB9" w:rsidRPr="00B15C81" w:rsidRDefault="001C514E" w:rsidP="00365D02">
      <w:pPr>
        <w:pStyle w:val="Lijstalinea"/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 w:rsidRPr="00B15C81">
        <w:rPr>
          <w:rFonts w:ascii="Calibri" w:hAnsi="Calibri" w:cs="Arial"/>
          <w:bCs/>
        </w:rPr>
        <w:t xml:space="preserve">Portez un équipement protecteur isolant </w:t>
      </w:r>
      <w:r w:rsidR="001360FD" w:rsidRPr="00B15C81">
        <w:rPr>
          <w:rFonts w:ascii="Calibri" w:hAnsi="Calibri" w:cs="Arial"/>
          <w:bCs/>
        </w:rPr>
        <w:t xml:space="preserve">lorsque des mesures doivent être faites </w:t>
      </w:r>
      <w:r w:rsidR="008B7F96" w:rsidRPr="00B15C81">
        <w:rPr>
          <w:rFonts w:ascii="Calibri" w:hAnsi="Calibri" w:cs="Arial"/>
          <w:bCs/>
        </w:rPr>
        <w:t xml:space="preserve">sur une installations dont des </w:t>
      </w:r>
      <w:r w:rsidR="001360FD" w:rsidRPr="00B15C81">
        <w:rPr>
          <w:rFonts w:ascii="Calibri" w:hAnsi="Calibri" w:cs="Arial"/>
          <w:bCs/>
        </w:rPr>
        <w:t xml:space="preserve">éléments conducteurs de courant </w:t>
      </w:r>
      <w:r w:rsidR="008B7F96" w:rsidRPr="00B15C81">
        <w:rPr>
          <w:rFonts w:ascii="Calibri" w:hAnsi="Calibri" w:cs="Arial"/>
          <w:bCs/>
        </w:rPr>
        <w:t>pourraient être accessibles.</w:t>
      </w:r>
    </w:p>
    <w:p w:rsidR="008922CC" w:rsidRPr="00B15C81" w:rsidRDefault="008922CC" w:rsidP="00365D02">
      <w:pPr>
        <w:pStyle w:val="Lijstalinea"/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 w:rsidRPr="00B15C81">
        <w:rPr>
          <w:rFonts w:ascii="Calibri" w:hAnsi="Calibri" w:cs="Arial"/>
          <w:bCs/>
        </w:rPr>
        <w:t xml:space="preserve">Soyez extrêmement prudent lorsque vous effectuez des mesures de tension &gt;30 V CA </w:t>
      </w:r>
      <w:proofErr w:type="spellStart"/>
      <w:r w:rsidRPr="00B15C81">
        <w:rPr>
          <w:rFonts w:ascii="Calibri" w:hAnsi="Calibri" w:cs="Arial"/>
          <w:bCs/>
        </w:rPr>
        <w:t>eff</w:t>
      </w:r>
      <w:proofErr w:type="spellEnd"/>
      <w:r w:rsidRPr="00B15C81">
        <w:rPr>
          <w:rFonts w:ascii="Calibri" w:hAnsi="Calibri" w:cs="Arial"/>
          <w:bCs/>
        </w:rPr>
        <w:t xml:space="preserve">., 42VCA pointe ou </w:t>
      </w:r>
      <w:r w:rsidR="00E176EB" w:rsidRPr="00B15C81">
        <w:rPr>
          <w:rFonts w:ascii="Calibri" w:hAnsi="Calibri" w:cs="Arial"/>
          <w:bCs/>
        </w:rPr>
        <w:t>60</w:t>
      </w:r>
      <w:r w:rsidRPr="00B15C81">
        <w:rPr>
          <w:rFonts w:ascii="Calibri" w:hAnsi="Calibri" w:cs="Arial"/>
          <w:bCs/>
        </w:rPr>
        <w:t>V</w:t>
      </w:r>
      <w:r w:rsidR="00E176EB" w:rsidRPr="00B15C81">
        <w:rPr>
          <w:rFonts w:ascii="Calibri" w:hAnsi="Calibri" w:cs="Arial"/>
          <w:bCs/>
        </w:rPr>
        <w:t>C</w:t>
      </w:r>
      <w:r w:rsidRPr="00B15C81">
        <w:rPr>
          <w:rFonts w:ascii="Calibri" w:hAnsi="Calibri" w:cs="Arial"/>
          <w:bCs/>
        </w:rPr>
        <w:t>C. Ces tensions présentent un risque de choc électrique</w:t>
      </w:r>
      <w:r w:rsidR="00E176EB" w:rsidRPr="00B15C81">
        <w:rPr>
          <w:rFonts w:ascii="Calibri" w:hAnsi="Calibri" w:cs="Arial"/>
          <w:bCs/>
        </w:rPr>
        <w:t>.</w:t>
      </w:r>
    </w:p>
    <w:p w:rsidR="00E176EB" w:rsidRDefault="00E176EB" w:rsidP="00365D02">
      <w:pPr>
        <w:pStyle w:val="Lijstalinea"/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 w:rsidRPr="00B15C81">
        <w:rPr>
          <w:rFonts w:ascii="Calibri" w:hAnsi="Calibri" w:cs="Arial"/>
          <w:bCs/>
        </w:rPr>
        <w:t xml:space="preserve">N UTILISEZ PAS les cordons de mesure lorsque </w:t>
      </w:r>
      <w:r w:rsidR="000D407F" w:rsidRPr="00B15C81">
        <w:rPr>
          <w:rFonts w:ascii="Calibri" w:hAnsi="Calibri" w:cs="Arial"/>
          <w:bCs/>
        </w:rPr>
        <w:t xml:space="preserve">la couche blanche de </w:t>
      </w:r>
      <w:r w:rsidRPr="00B15C81">
        <w:rPr>
          <w:rFonts w:ascii="Calibri" w:hAnsi="Calibri" w:cs="Arial"/>
          <w:bCs/>
        </w:rPr>
        <w:t>l’isola</w:t>
      </w:r>
      <w:r w:rsidR="000D407F" w:rsidRPr="00B15C81">
        <w:rPr>
          <w:rFonts w:ascii="Calibri" w:hAnsi="Calibri" w:cs="Arial"/>
          <w:bCs/>
        </w:rPr>
        <w:t xml:space="preserve">nt interne </w:t>
      </w:r>
      <w:r w:rsidRPr="00B15C81">
        <w:rPr>
          <w:rFonts w:ascii="Calibri" w:hAnsi="Calibri" w:cs="Arial"/>
          <w:bCs/>
        </w:rPr>
        <w:t xml:space="preserve">est </w:t>
      </w:r>
      <w:r w:rsidR="00AE38C4">
        <w:rPr>
          <w:rFonts w:ascii="Calibri" w:hAnsi="Calibri" w:cs="Arial"/>
          <w:bCs/>
        </w:rPr>
        <w:t>à nu</w:t>
      </w:r>
      <w:r w:rsidRPr="00B15C81">
        <w:rPr>
          <w:rFonts w:ascii="Calibri" w:hAnsi="Calibri" w:cs="Arial"/>
          <w:bCs/>
        </w:rPr>
        <w:t>.</w:t>
      </w:r>
    </w:p>
    <w:p w:rsidR="00EA3339" w:rsidRPr="00365D02" w:rsidRDefault="00EA3339" w:rsidP="00365D02">
      <w:pPr>
        <w:pStyle w:val="Lijstalinea"/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 w:rsidRPr="00365D02">
        <w:rPr>
          <w:rFonts w:ascii="Calibri" w:hAnsi="Calibri" w:cs="Arial"/>
          <w:bCs/>
        </w:rPr>
        <w:t>N’</w:t>
      </w:r>
      <w:r w:rsidR="000D407F" w:rsidRPr="00365D02">
        <w:rPr>
          <w:rFonts w:ascii="Calibri" w:hAnsi="Calibri" w:cs="Arial"/>
          <w:bCs/>
        </w:rPr>
        <w:t>UTILISEZ PAS les cordons de mesure</w:t>
      </w:r>
      <w:r w:rsidR="00C21E8B" w:rsidRPr="00365D02">
        <w:rPr>
          <w:rFonts w:ascii="Calibri" w:hAnsi="Calibri" w:cs="Arial"/>
          <w:bCs/>
        </w:rPr>
        <w:t xml:space="preserve"> pour des mesures supérieures aux spécifications concernant les catégories, la tension et le courant indiqués sur les sondes et les </w:t>
      </w:r>
      <w:r w:rsidR="00027A47">
        <w:rPr>
          <w:rFonts w:ascii="Calibri" w:hAnsi="Calibri" w:cs="Arial"/>
          <w:bCs/>
        </w:rPr>
        <w:t xml:space="preserve">capuchons de protection des </w:t>
      </w:r>
      <w:r w:rsidR="00C21E8B" w:rsidRPr="00365D02">
        <w:rPr>
          <w:rFonts w:ascii="Calibri" w:hAnsi="Calibri" w:cs="Arial"/>
          <w:bCs/>
        </w:rPr>
        <w:t xml:space="preserve">pointes de </w:t>
      </w:r>
      <w:r w:rsidRPr="00365D02">
        <w:rPr>
          <w:rFonts w:ascii="Calibri" w:hAnsi="Calibri" w:cs="Arial"/>
          <w:bCs/>
        </w:rPr>
        <w:t>touche.</w:t>
      </w:r>
    </w:p>
    <w:p w:rsidR="00EA3339" w:rsidRPr="00365D02" w:rsidRDefault="00EA3339" w:rsidP="00365D02">
      <w:pPr>
        <w:pStyle w:val="Lijstalinea"/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 w:rsidRPr="00365D02">
        <w:rPr>
          <w:rFonts w:ascii="Calibri" w:hAnsi="Calibri" w:cs="Arial"/>
          <w:bCs/>
        </w:rPr>
        <w:t>N’UTILISEZ PAS les cordons de mesure sans les</w:t>
      </w:r>
      <w:r w:rsidR="00027A47">
        <w:rPr>
          <w:rFonts w:ascii="Calibri" w:hAnsi="Calibri" w:cs="Arial"/>
          <w:bCs/>
        </w:rPr>
        <w:t xml:space="preserve"> capuchons de protection des</w:t>
      </w:r>
      <w:r w:rsidRPr="00365D02">
        <w:rPr>
          <w:rFonts w:ascii="Calibri" w:hAnsi="Calibri" w:cs="Arial"/>
          <w:bCs/>
        </w:rPr>
        <w:t xml:space="preserve"> pointes de touche dans des environnements </w:t>
      </w:r>
      <w:r w:rsidR="00FE56C5">
        <w:rPr>
          <w:rFonts w:ascii="Calibri" w:hAnsi="Calibri" w:cs="Arial"/>
          <w:bCs/>
        </w:rPr>
        <w:t xml:space="preserve">de </w:t>
      </w:r>
      <w:r w:rsidRPr="00365D02">
        <w:rPr>
          <w:rFonts w:ascii="Calibri" w:hAnsi="Calibri" w:cs="Arial"/>
          <w:bCs/>
        </w:rPr>
        <w:t>CAT III et CAT IV.</w:t>
      </w:r>
    </w:p>
    <w:p w:rsidR="00606C9D" w:rsidRPr="00365D02" w:rsidRDefault="00EA3339" w:rsidP="00365D02">
      <w:pPr>
        <w:pStyle w:val="Lijstalinea"/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 w:rsidRPr="00365D02">
        <w:rPr>
          <w:rFonts w:ascii="Calibri" w:hAnsi="Calibri" w:cs="Arial"/>
          <w:bCs/>
        </w:rPr>
        <w:t xml:space="preserve">Les </w:t>
      </w:r>
      <w:r w:rsidR="00E7466D" w:rsidRPr="00365D02">
        <w:rPr>
          <w:rFonts w:ascii="Calibri" w:hAnsi="Calibri" w:cs="Arial"/>
          <w:bCs/>
        </w:rPr>
        <w:t xml:space="preserve">sondes utilisées pour des mesures de circuits sous tension doivent être </w:t>
      </w:r>
      <w:r w:rsidR="00B10302">
        <w:rPr>
          <w:rFonts w:ascii="Calibri" w:hAnsi="Calibri" w:cs="Arial"/>
          <w:bCs/>
        </w:rPr>
        <w:t>conformes à la norme</w:t>
      </w:r>
      <w:r w:rsidR="00E7466D" w:rsidRPr="00365D02">
        <w:rPr>
          <w:rFonts w:ascii="Calibri" w:hAnsi="Calibri" w:cs="Arial"/>
          <w:bCs/>
        </w:rPr>
        <w:t xml:space="preserve"> IEC 61010-031 pour des mesures de CAT </w:t>
      </w:r>
      <w:r w:rsidR="00B10302">
        <w:rPr>
          <w:rFonts w:ascii="Calibri" w:hAnsi="Calibri" w:cs="Arial"/>
          <w:bCs/>
        </w:rPr>
        <w:t>I</w:t>
      </w:r>
      <w:r w:rsidR="00E7466D" w:rsidRPr="00365D02">
        <w:rPr>
          <w:rFonts w:ascii="Calibri" w:hAnsi="Calibri" w:cs="Arial"/>
          <w:bCs/>
        </w:rPr>
        <w:t xml:space="preserve">II et IV et doivent avoir une tension nominale </w:t>
      </w:r>
      <w:r w:rsidR="00606C9D" w:rsidRPr="00365D02">
        <w:rPr>
          <w:rFonts w:ascii="Calibri" w:hAnsi="Calibri" w:cs="Arial"/>
          <w:bCs/>
        </w:rPr>
        <w:t>au moins égale à la tension du circuit à mesurer.</w:t>
      </w:r>
    </w:p>
    <w:p w:rsidR="000D407F" w:rsidRPr="00365D02" w:rsidRDefault="00606C9D" w:rsidP="00365D02">
      <w:pPr>
        <w:pStyle w:val="Lijstalinea"/>
        <w:numPr>
          <w:ilvl w:val="0"/>
          <w:numId w:val="8"/>
        </w:numPr>
        <w:spacing w:before="36" w:after="0" w:line="240" w:lineRule="auto"/>
        <w:rPr>
          <w:rFonts w:ascii="Calibri" w:hAnsi="Calibri" w:cs="Arial"/>
          <w:bCs/>
        </w:rPr>
      </w:pPr>
      <w:r w:rsidRPr="00365D02">
        <w:rPr>
          <w:rFonts w:ascii="Calibri" w:hAnsi="Calibri" w:cs="Arial"/>
          <w:bCs/>
        </w:rPr>
        <w:t xml:space="preserve">Coupez l’alimentation et déchargez tous les </w:t>
      </w:r>
      <w:r w:rsidR="00365D02" w:rsidRPr="00365D02">
        <w:rPr>
          <w:rFonts w:ascii="Calibri" w:hAnsi="Calibri" w:cs="Arial"/>
          <w:bCs/>
        </w:rPr>
        <w:t xml:space="preserve">condensateurs </w:t>
      </w:r>
      <w:r w:rsidR="00FE56C5">
        <w:rPr>
          <w:rFonts w:ascii="Calibri" w:hAnsi="Calibri" w:cs="Arial"/>
          <w:bCs/>
        </w:rPr>
        <w:t>h</w:t>
      </w:r>
      <w:r w:rsidR="00365D02" w:rsidRPr="00365D02">
        <w:rPr>
          <w:rFonts w:ascii="Calibri" w:hAnsi="Calibri" w:cs="Arial"/>
          <w:bCs/>
        </w:rPr>
        <w:t>aute tension avant de mesurer la résistance ou la continuité.</w:t>
      </w:r>
    </w:p>
    <w:p w:rsidR="00147171" w:rsidRPr="00147171" w:rsidRDefault="00147171" w:rsidP="0010179A">
      <w:pPr>
        <w:spacing w:before="36" w:after="0" w:line="240" w:lineRule="auto"/>
        <w:ind w:left="720"/>
        <w:rPr>
          <w:rFonts w:ascii="Calibri" w:hAnsi="Calibri" w:cs="Arial"/>
          <w:bCs/>
          <w:color w:val="FF0000"/>
        </w:rPr>
      </w:pPr>
    </w:p>
    <w:p w:rsidR="008922CC" w:rsidRDefault="008922CC" w:rsidP="008B7F96">
      <w:pPr>
        <w:spacing w:before="36" w:after="0" w:line="240" w:lineRule="auto"/>
        <w:ind w:left="720"/>
        <w:rPr>
          <w:rFonts w:ascii="Calibri" w:hAnsi="Calibri" w:cs="Arial"/>
          <w:bCs/>
        </w:rPr>
      </w:pPr>
    </w:p>
    <w:p w:rsidR="00854A05" w:rsidRDefault="00854A05" w:rsidP="008B7F96">
      <w:pPr>
        <w:spacing w:before="36" w:after="0" w:line="240" w:lineRule="auto"/>
        <w:ind w:left="720"/>
        <w:rPr>
          <w:rFonts w:ascii="Calibri" w:hAnsi="Calibri" w:cs="Arial"/>
          <w:bCs/>
        </w:rPr>
      </w:pPr>
    </w:p>
    <w:p w:rsidR="008B7F96" w:rsidRPr="004748D5" w:rsidRDefault="008B7F96" w:rsidP="008B7F96">
      <w:pPr>
        <w:spacing w:before="36" w:after="0" w:line="240" w:lineRule="auto"/>
        <w:ind w:left="720"/>
        <w:rPr>
          <w:rFonts w:ascii="Calibri" w:eastAsia="MS Mincho" w:hAnsi="Calibri" w:cs="Arial"/>
          <w:bCs/>
          <w:sz w:val="20"/>
          <w:szCs w:val="20"/>
          <w:lang w:val="fr-FR" w:eastAsia="ja-JP"/>
        </w:rPr>
      </w:pPr>
    </w:p>
    <w:p w:rsidR="004748D5" w:rsidRDefault="004748D5">
      <w:pPr>
        <w:rPr>
          <w:lang w:val="fr-FR"/>
        </w:rPr>
      </w:pPr>
    </w:p>
    <w:p w:rsidR="007D08EC" w:rsidRPr="00513BA3" w:rsidRDefault="007D08EC">
      <w:pPr>
        <w:rPr>
          <w:b/>
          <w:lang w:val="fr-FR"/>
        </w:rPr>
      </w:pPr>
      <w:r w:rsidRPr="00513BA3">
        <w:rPr>
          <w:b/>
          <w:lang w:val="fr-FR"/>
        </w:rPr>
        <w:t>Symboles</w:t>
      </w:r>
      <w:r w:rsidR="00BC765C" w:rsidRPr="00513BA3">
        <w:rPr>
          <w:b/>
          <w:lang w:val="fr-FR"/>
        </w:rPr>
        <w:t xml:space="preserve"> indiqués sur l’instrument et dans le mode d’emploi</w:t>
      </w:r>
    </w:p>
    <w:p w:rsidR="007D08EC" w:rsidRPr="00F656AB" w:rsidRDefault="00107431">
      <w:pPr>
        <w:rPr>
          <w:lang w:val="fr-FR"/>
        </w:rPr>
      </w:pPr>
      <w:r>
        <w:rPr>
          <w:noProof/>
          <w:lang w:val="nl-BE" w:eastAsia="nl-BE"/>
        </w:rPr>
        <w:lastRenderedPageBreak/>
        <w:drawing>
          <wp:inline distT="0" distB="0" distL="0" distR="0">
            <wp:extent cx="3452159" cy="2796782"/>
            <wp:effectExtent l="0" t="0" r="0" b="381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PPA VTA Symbol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159" cy="279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EC" w:rsidRPr="00513BA3" w:rsidRDefault="00BC765C">
      <w:pPr>
        <w:rPr>
          <w:b/>
          <w:lang w:val="fr-FR"/>
        </w:rPr>
      </w:pPr>
      <w:r w:rsidRPr="00513BA3">
        <w:rPr>
          <w:b/>
          <w:lang w:val="fr-FR"/>
        </w:rPr>
        <w:t>Maintenance</w:t>
      </w:r>
    </w:p>
    <w:p w:rsidR="007D08EC" w:rsidRPr="00F656AB" w:rsidRDefault="00BC765C">
      <w:pPr>
        <w:rPr>
          <w:lang w:val="fr-FR"/>
        </w:rPr>
      </w:pPr>
      <w:r>
        <w:rPr>
          <w:lang w:val="fr-FR"/>
        </w:rPr>
        <w:t>Ne réparez pas l’instrument vous-même. Il contient des composants qui ne peuvent pas être réparés par l’utilisateur. Confiez ce travail à un technicien qualifié.</w:t>
      </w:r>
    </w:p>
    <w:p w:rsidR="007D08EC" w:rsidRPr="00513BA3" w:rsidRDefault="007D08EC">
      <w:pPr>
        <w:rPr>
          <w:b/>
          <w:lang w:val="fr-FR"/>
        </w:rPr>
      </w:pPr>
      <w:r w:rsidRPr="00513BA3">
        <w:rPr>
          <w:b/>
          <w:lang w:val="fr-FR"/>
        </w:rPr>
        <w:t>Nettoyage</w:t>
      </w:r>
    </w:p>
    <w:p w:rsidR="000B7EE3" w:rsidRDefault="000B7EE3">
      <w:pPr>
        <w:rPr>
          <w:lang w:val="fr-FR"/>
        </w:rPr>
      </w:pPr>
      <w:r>
        <w:rPr>
          <w:lang w:val="fr-FR"/>
        </w:rPr>
        <w:t>Essuyez le boîtier avec un chiffon et un détergent neutre, n’utilisez pas de produits abrasifs ou de solvants.</w:t>
      </w:r>
    </w:p>
    <w:p w:rsidR="000B7EE3" w:rsidRPr="00F656AB" w:rsidRDefault="000B7EE3">
      <w:pPr>
        <w:rPr>
          <w:lang w:val="fr-FR"/>
        </w:rPr>
      </w:pPr>
    </w:p>
    <w:p w:rsidR="007D08EC" w:rsidRPr="00F656AB" w:rsidRDefault="007D08EC">
      <w:pPr>
        <w:rPr>
          <w:lang w:val="fr-FR"/>
        </w:rPr>
      </w:pPr>
    </w:p>
    <w:p w:rsidR="007D08EC" w:rsidRPr="00D36886" w:rsidRDefault="007D08EC">
      <w:pPr>
        <w:rPr>
          <w:b/>
          <w:sz w:val="36"/>
          <w:szCs w:val="36"/>
          <w:lang w:val="fr-FR"/>
        </w:rPr>
      </w:pPr>
      <w:r w:rsidRPr="00D36886">
        <w:rPr>
          <w:b/>
          <w:sz w:val="36"/>
          <w:szCs w:val="36"/>
          <w:lang w:val="fr-FR"/>
        </w:rPr>
        <w:t>Mesures basiques</w:t>
      </w:r>
    </w:p>
    <w:p w:rsidR="007D08EC" w:rsidRDefault="000B7EE3" w:rsidP="0010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Préparation et Prudence avant de commencer des mesures</w:t>
      </w:r>
    </w:p>
    <w:p w:rsidR="004154AB" w:rsidRDefault="00164C54" w:rsidP="0010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164C54">
        <w:rPr>
          <w:noProof/>
          <w:lang w:val="nl-BE" w:eastAsia="nl-BE"/>
        </w:rPr>
        <w:drawing>
          <wp:inline distT="0" distB="0" distL="0" distR="0">
            <wp:extent cx="205740" cy="182880"/>
            <wp:effectExtent l="0" t="0" r="381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C54">
        <w:rPr>
          <w:lang w:val="fr-FR"/>
        </w:rPr>
        <w:t xml:space="preserve"> </w:t>
      </w:r>
      <w:r w:rsidR="000B7EE3">
        <w:rPr>
          <w:lang w:val="fr-FR"/>
        </w:rPr>
        <w:t>Respectez les consignes</w:t>
      </w:r>
      <w:r w:rsidR="004154AB">
        <w:rPr>
          <w:lang w:val="fr-FR"/>
        </w:rPr>
        <w:t xml:space="preserve"> </w:t>
      </w:r>
      <w:r w:rsidRPr="00164C54">
        <w:rPr>
          <w:noProof/>
          <w:lang w:val="nl-BE" w:eastAsia="nl-BE"/>
        </w:rPr>
        <w:drawing>
          <wp:inline distT="0" distB="0" distL="0" distR="0">
            <wp:extent cx="205740" cy="182880"/>
            <wp:effectExtent l="0" t="0" r="3810" b="762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C54">
        <w:rPr>
          <w:lang w:val="fr-FR"/>
        </w:rPr>
        <w:t xml:space="preserve"> </w:t>
      </w:r>
      <w:r w:rsidR="004154AB">
        <w:rPr>
          <w:lang w:val="fr-FR"/>
        </w:rPr>
        <w:t>d’a</w:t>
      </w:r>
      <w:r w:rsidR="000B7EE3">
        <w:rPr>
          <w:lang w:val="fr-FR"/>
        </w:rPr>
        <w:t>vertissement</w:t>
      </w:r>
      <w:r w:rsidR="004154AB">
        <w:rPr>
          <w:lang w:val="fr-FR"/>
        </w:rPr>
        <w:t xml:space="preserve"> et de </w:t>
      </w:r>
      <w:r w:rsidRPr="00164C54">
        <w:rPr>
          <w:noProof/>
          <w:lang w:val="nl-BE" w:eastAsia="nl-BE"/>
        </w:rPr>
        <w:drawing>
          <wp:inline distT="0" distB="0" distL="0" distR="0">
            <wp:extent cx="205740" cy="182880"/>
            <wp:effectExtent l="0" t="0" r="3810" b="762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C54">
        <w:rPr>
          <w:lang w:val="fr-FR"/>
        </w:rPr>
        <w:t xml:space="preserve"> </w:t>
      </w:r>
      <w:r w:rsidR="004154AB">
        <w:rPr>
          <w:lang w:val="fr-FR"/>
        </w:rPr>
        <w:t>prudence</w:t>
      </w:r>
    </w:p>
    <w:p w:rsidR="00027A47" w:rsidRDefault="00027A47" w:rsidP="009410B7">
      <w:pPr>
        <w:rPr>
          <w:b/>
          <w:lang w:val="fr-FR"/>
        </w:rPr>
      </w:pPr>
    </w:p>
    <w:p w:rsidR="009410B7" w:rsidRPr="00513BA3" w:rsidRDefault="00513BA3" w:rsidP="009410B7">
      <w:pPr>
        <w:rPr>
          <w:b/>
          <w:lang w:val="fr-FR"/>
        </w:rPr>
      </w:pPr>
      <w:r w:rsidRPr="00513BA3">
        <w:rPr>
          <w:b/>
          <w:noProof/>
          <w:lang w:val="nl-BE" w:eastAsia="nl-BE"/>
        </w:rPr>
        <w:drawing>
          <wp:inline distT="0" distB="0" distL="0" distR="0">
            <wp:extent cx="205740" cy="182880"/>
            <wp:effectExtent l="0" t="0" r="381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BA3">
        <w:rPr>
          <w:b/>
          <w:lang w:val="fr-FR"/>
        </w:rPr>
        <w:t xml:space="preserve"> </w:t>
      </w:r>
      <w:r w:rsidR="009410B7" w:rsidRPr="00513BA3">
        <w:rPr>
          <w:b/>
          <w:lang w:val="fr-FR"/>
        </w:rPr>
        <w:t>PRUDENCE</w:t>
      </w:r>
    </w:p>
    <w:p w:rsidR="004154AB" w:rsidRDefault="004154AB">
      <w:pPr>
        <w:rPr>
          <w:lang w:val="fr-FR"/>
        </w:rPr>
      </w:pPr>
    </w:p>
    <w:p w:rsidR="00ED0F82" w:rsidRPr="009C2970" w:rsidRDefault="00ED0F82" w:rsidP="00164C54">
      <w:pPr>
        <w:pStyle w:val="Lijstalinea"/>
        <w:numPr>
          <w:ilvl w:val="0"/>
          <w:numId w:val="4"/>
        </w:numPr>
        <w:rPr>
          <w:lang w:val="fr-FR"/>
        </w:rPr>
      </w:pPr>
      <w:r w:rsidRPr="00164C54">
        <w:rPr>
          <w:lang w:val="fr-FR"/>
        </w:rPr>
        <w:t>Lorsque vous connectez</w:t>
      </w:r>
      <w:r w:rsidR="004154AB" w:rsidRPr="00164C54">
        <w:rPr>
          <w:lang w:val="fr-FR"/>
        </w:rPr>
        <w:t xml:space="preserve"> les cordons de mesure à l’objet sous test, connectez </w:t>
      </w:r>
      <w:r w:rsidRPr="00164C54">
        <w:rPr>
          <w:lang w:val="fr-FR"/>
        </w:rPr>
        <w:t xml:space="preserve">d’abord </w:t>
      </w:r>
      <w:r w:rsidR="004154AB" w:rsidRPr="00164C54">
        <w:rPr>
          <w:lang w:val="fr-FR"/>
        </w:rPr>
        <w:t xml:space="preserve">les cordons de test </w:t>
      </w:r>
      <w:r w:rsidR="009C2970">
        <w:rPr>
          <w:lang w:val="fr-FR"/>
        </w:rPr>
        <w:t>communs</w:t>
      </w:r>
      <w:r w:rsidR="004154AB" w:rsidRPr="00164C54">
        <w:rPr>
          <w:lang w:val="fr-FR"/>
        </w:rPr>
        <w:t xml:space="preserve"> avant de connecter les cordons de test sous </w:t>
      </w:r>
      <w:r w:rsidR="009410B7" w:rsidRPr="00164C54">
        <w:rPr>
          <w:lang w:val="fr-FR"/>
        </w:rPr>
        <w:t>tension ;</w:t>
      </w:r>
      <w:r w:rsidRPr="00164C54">
        <w:rPr>
          <w:lang w:val="fr-FR"/>
        </w:rPr>
        <w:t xml:space="preserve"> lorsque vous débranchez les cordons de test, retirez d’abord les cordons de test sous tension avant de retirer les cordons </w:t>
      </w:r>
      <w:r w:rsidRPr="009C2970">
        <w:rPr>
          <w:lang w:val="fr-FR"/>
        </w:rPr>
        <w:t>de test communs.</w:t>
      </w:r>
    </w:p>
    <w:p w:rsidR="00ED0F82" w:rsidRPr="00164C54" w:rsidRDefault="00ED0F82" w:rsidP="00164C54">
      <w:pPr>
        <w:pStyle w:val="Lijstalinea"/>
        <w:numPr>
          <w:ilvl w:val="0"/>
          <w:numId w:val="4"/>
        </w:numPr>
        <w:rPr>
          <w:lang w:val="fr-FR"/>
        </w:rPr>
      </w:pPr>
      <w:r w:rsidRPr="00164C54">
        <w:rPr>
          <w:lang w:val="fr-FR"/>
        </w:rPr>
        <w:t>Assurez-vous que le signal sonore est perceptible avant d’utiliser l’instrument dans un environnement bruyant.</w:t>
      </w:r>
    </w:p>
    <w:p w:rsidR="007D08EC" w:rsidRPr="00F656AB" w:rsidRDefault="007D08EC">
      <w:pPr>
        <w:rPr>
          <w:lang w:val="fr-FR"/>
        </w:rPr>
      </w:pPr>
    </w:p>
    <w:p w:rsidR="007D08EC" w:rsidRPr="00F656AB" w:rsidRDefault="007D08EC">
      <w:pPr>
        <w:rPr>
          <w:lang w:val="fr-FR"/>
        </w:rPr>
      </w:pPr>
    </w:p>
    <w:p w:rsidR="00C351EB" w:rsidRPr="00D36886" w:rsidRDefault="007D08EC">
      <w:pPr>
        <w:rPr>
          <w:b/>
          <w:sz w:val="32"/>
          <w:szCs w:val="32"/>
          <w:lang w:val="fr-FR"/>
        </w:rPr>
      </w:pPr>
      <w:r w:rsidRPr="009C2970">
        <w:rPr>
          <w:b/>
          <w:sz w:val="32"/>
          <w:szCs w:val="32"/>
          <w:lang w:val="fr-FR"/>
        </w:rPr>
        <w:lastRenderedPageBreak/>
        <w:t xml:space="preserve">Mode </w:t>
      </w:r>
      <w:r w:rsidR="00C351EB" w:rsidRPr="009C2970">
        <w:rPr>
          <w:b/>
          <w:sz w:val="32"/>
          <w:szCs w:val="32"/>
          <w:lang w:val="fr-FR"/>
        </w:rPr>
        <w:t>Tension/Continuité/Unipolaire</w:t>
      </w:r>
    </w:p>
    <w:p w:rsidR="003E2426" w:rsidRPr="00D36886" w:rsidRDefault="003E2426">
      <w:pPr>
        <w:rPr>
          <w:b/>
          <w:sz w:val="28"/>
          <w:szCs w:val="28"/>
          <w:lang w:val="fr-FR"/>
        </w:rPr>
      </w:pPr>
      <w:r w:rsidRPr="00D36886">
        <w:rPr>
          <w:b/>
          <w:sz w:val="28"/>
          <w:szCs w:val="28"/>
          <w:lang w:val="fr-FR"/>
        </w:rPr>
        <w:t>Mesure de tension</w:t>
      </w:r>
    </w:p>
    <w:p w:rsidR="003E2426" w:rsidRPr="00F656AB" w:rsidRDefault="00107431" w:rsidP="00107431">
      <w:pPr>
        <w:jc w:val="center"/>
        <w:rPr>
          <w:lang w:val="fr-FR"/>
        </w:rPr>
      </w:pPr>
      <w:r w:rsidRPr="00107431">
        <w:rPr>
          <w:noProof/>
          <w:lang w:val="nl-BE" w:eastAsia="nl-BE"/>
        </w:rPr>
        <w:drawing>
          <wp:inline distT="0" distB="0" distL="0" distR="0">
            <wp:extent cx="2796540" cy="4610100"/>
            <wp:effectExtent l="0" t="0" r="381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EB" w:rsidRPr="00F656AB" w:rsidRDefault="00C351EB">
      <w:pPr>
        <w:rPr>
          <w:lang w:val="fr-FR"/>
        </w:rPr>
      </w:pPr>
    </w:p>
    <w:p w:rsidR="00C351EB" w:rsidRPr="00F656AB" w:rsidRDefault="00C351EB">
      <w:pPr>
        <w:rPr>
          <w:lang w:val="fr-FR"/>
        </w:rPr>
      </w:pPr>
      <w:r w:rsidRPr="00F656AB">
        <w:rPr>
          <w:lang w:val="fr-FR"/>
        </w:rPr>
        <w:t>La LED indique</w:t>
      </w:r>
      <w:r w:rsidR="00151ACD">
        <w:rPr>
          <w:lang w:val="fr-FR"/>
        </w:rPr>
        <w:t xml:space="preserve"> que</w:t>
      </w:r>
      <w:r w:rsidRPr="00F656AB">
        <w:rPr>
          <w:lang w:val="fr-FR"/>
        </w:rPr>
        <w:t xml:space="preserve"> la tension mesurée est plus élevée que la </w:t>
      </w:r>
      <w:r w:rsidR="00151ACD" w:rsidRPr="00F656AB">
        <w:rPr>
          <w:lang w:val="fr-FR"/>
        </w:rPr>
        <w:t>limite</w:t>
      </w:r>
      <w:r w:rsidRPr="00F656AB">
        <w:rPr>
          <w:lang w:val="fr-FR"/>
        </w:rPr>
        <w:t xml:space="preserve"> </w:t>
      </w:r>
      <w:proofErr w:type="spellStart"/>
      <w:r w:rsidRPr="00F656AB">
        <w:rPr>
          <w:lang w:val="fr-FR"/>
        </w:rPr>
        <w:t>ELV</w:t>
      </w:r>
      <w:proofErr w:type="spellEnd"/>
      <w:r w:rsidRPr="00F656AB">
        <w:rPr>
          <w:lang w:val="fr-FR"/>
        </w:rPr>
        <w:t xml:space="preserve"> (très basse tension) (50VCA et/ou 120VCC).</w:t>
      </w:r>
    </w:p>
    <w:p w:rsidR="00C351EB" w:rsidRPr="00F656AB" w:rsidRDefault="00C351EB">
      <w:pPr>
        <w:rPr>
          <w:lang w:val="fr-FR"/>
        </w:rPr>
      </w:pPr>
    </w:p>
    <w:p w:rsidR="00C351EB" w:rsidRPr="008E7ECA" w:rsidRDefault="00513BA3">
      <w:pPr>
        <w:rPr>
          <w:b/>
          <w:lang w:val="fr-FR"/>
        </w:rPr>
      </w:pPr>
      <w:r w:rsidRPr="00513BA3">
        <w:rPr>
          <w:b/>
          <w:noProof/>
          <w:lang w:val="nl-BE" w:eastAsia="nl-BE"/>
        </w:rPr>
        <w:drawing>
          <wp:inline distT="0" distB="0" distL="0" distR="0">
            <wp:extent cx="205740" cy="182880"/>
            <wp:effectExtent l="0" t="0" r="381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BA3">
        <w:rPr>
          <w:b/>
          <w:lang w:val="fr-FR"/>
        </w:rPr>
        <w:t xml:space="preserve"> </w:t>
      </w:r>
      <w:r w:rsidR="00C351EB" w:rsidRPr="008E7ECA">
        <w:rPr>
          <w:b/>
          <w:lang w:val="fr-FR"/>
        </w:rPr>
        <w:t>Avertissement</w:t>
      </w:r>
    </w:p>
    <w:p w:rsidR="009410B7" w:rsidRPr="00247836" w:rsidRDefault="009410B7" w:rsidP="00247836">
      <w:pPr>
        <w:pStyle w:val="Lijstalinea"/>
        <w:numPr>
          <w:ilvl w:val="0"/>
          <w:numId w:val="5"/>
        </w:numPr>
        <w:rPr>
          <w:lang w:val="fr-FR"/>
        </w:rPr>
      </w:pPr>
      <w:r w:rsidRPr="00247836">
        <w:rPr>
          <w:lang w:val="fr-FR"/>
        </w:rPr>
        <w:t xml:space="preserve">Lorsque les piles ne sont pas </w:t>
      </w:r>
      <w:r w:rsidR="00692503" w:rsidRPr="00247836">
        <w:rPr>
          <w:lang w:val="fr-FR"/>
        </w:rPr>
        <w:t>fixées</w:t>
      </w:r>
      <w:r w:rsidRPr="00247836">
        <w:rPr>
          <w:lang w:val="fr-FR"/>
        </w:rPr>
        <w:t xml:space="preserve"> ou </w:t>
      </w:r>
      <w:r w:rsidR="00692503" w:rsidRPr="00247836">
        <w:rPr>
          <w:lang w:val="fr-FR"/>
        </w:rPr>
        <w:t>si elles sont vides</w:t>
      </w:r>
      <w:r w:rsidRPr="00247836">
        <w:rPr>
          <w:lang w:val="fr-FR"/>
        </w:rPr>
        <w:t xml:space="preserve">, l’instrument fonctionne toujours pour des mesures &gt;45VCA et/ou 35VCC. </w:t>
      </w:r>
    </w:p>
    <w:p w:rsidR="00E466EF" w:rsidRPr="00247836" w:rsidRDefault="00E466EF" w:rsidP="00247836">
      <w:pPr>
        <w:pStyle w:val="Lijstalinea"/>
        <w:numPr>
          <w:ilvl w:val="0"/>
          <w:numId w:val="5"/>
        </w:numPr>
        <w:rPr>
          <w:lang w:val="fr-FR"/>
        </w:rPr>
      </w:pPr>
      <w:r w:rsidRPr="009C2970">
        <w:rPr>
          <w:lang w:val="fr-FR"/>
        </w:rPr>
        <w:t xml:space="preserve">Temps de </w:t>
      </w:r>
      <w:r w:rsidR="009C2970" w:rsidRPr="009C2970">
        <w:rPr>
          <w:lang w:val="fr-FR"/>
        </w:rPr>
        <w:t xml:space="preserve">mesure </w:t>
      </w:r>
      <w:r w:rsidRPr="009C2970">
        <w:rPr>
          <w:lang w:val="fr-FR"/>
        </w:rPr>
        <w:t>(tr)</w:t>
      </w:r>
      <w:r w:rsidRPr="00247836">
        <w:rPr>
          <w:lang w:val="fr-FR"/>
        </w:rPr>
        <w:t> : 30 secondes. Temps de récupération (</w:t>
      </w:r>
      <w:proofErr w:type="spellStart"/>
      <w:r w:rsidRPr="00247836">
        <w:rPr>
          <w:lang w:val="fr-FR"/>
        </w:rPr>
        <w:t>rt</w:t>
      </w:r>
      <w:proofErr w:type="spellEnd"/>
      <w:r w:rsidRPr="00247836">
        <w:rPr>
          <w:lang w:val="fr-FR"/>
        </w:rPr>
        <w:t>) : 240 secondes, lors de mesure</w:t>
      </w:r>
      <w:r w:rsidR="00247836" w:rsidRPr="00247836">
        <w:rPr>
          <w:lang w:val="fr-FR"/>
        </w:rPr>
        <w:t>s</w:t>
      </w:r>
      <w:r w:rsidRPr="00247836">
        <w:rPr>
          <w:lang w:val="fr-FR"/>
        </w:rPr>
        <w:t xml:space="preserve"> &gt;300V un temps de récupération est nécessaire.</w:t>
      </w:r>
    </w:p>
    <w:p w:rsidR="00247836" w:rsidRPr="00247836" w:rsidRDefault="00D674B6" w:rsidP="00247836">
      <w:pPr>
        <w:pStyle w:val="Lijstalinea"/>
        <w:numPr>
          <w:ilvl w:val="0"/>
          <w:numId w:val="5"/>
        </w:numPr>
        <w:rPr>
          <w:lang w:val="fr-FR"/>
        </w:rPr>
      </w:pPr>
      <w:r>
        <w:rPr>
          <w:lang w:val="fr-FR"/>
        </w:rPr>
        <w:t>Les</w:t>
      </w:r>
      <w:r w:rsidR="00247836" w:rsidRPr="00247836">
        <w:rPr>
          <w:lang w:val="fr-FR"/>
        </w:rPr>
        <w:t xml:space="preserve"> </w:t>
      </w:r>
      <w:proofErr w:type="spellStart"/>
      <w:r w:rsidR="00247836" w:rsidRPr="00247836">
        <w:rPr>
          <w:lang w:val="fr-FR"/>
        </w:rPr>
        <w:t>LED</w:t>
      </w:r>
      <w:r>
        <w:rPr>
          <w:lang w:val="fr-FR"/>
        </w:rPr>
        <w:t>s</w:t>
      </w:r>
      <w:proofErr w:type="spellEnd"/>
      <w:r w:rsidR="00247836" w:rsidRPr="00247836">
        <w:rPr>
          <w:lang w:val="fr-FR"/>
        </w:rPr>
        <w:t xml:space="preserve"> L/R pourrai</w:t>
      </w:r>
      <w:r>
        <w:rPr>
          <w:lang w:val="fr-FR"/>
        </w:rPr>
        <w:t>en</w:t>
      </w:r>
      <w:r w:rsidR="00247836" w:rsidRPr="00247836">
        <w:rPr>
          <w:lang w:val="fr-FR"/>
        </w:rPr>
        <w:t>t s’allumer pendant une mesure de tension CA.</w:t>
      </w:r>
    </w:p>
    <w:p w:rsidR="009F048F" w:rsidRPr="00247836" w:rsidRDefault="009F048F" w:rsidP="00247836">
      <w:pPr>
        <w:pStyle w:val="Lijstalinea"/>
        <w:numPr>
          <w:ilvl w:val="0"/>
          <w:numId w:val="5"/>
        </w:numPr>
        <w:rPr>
          <w:lang w:val="fr-FR"/>
        </w:rPr>
      </w:pPr>
      <w:r w:rsidRPr="00247836">
        <w:rPr>
          <w:lang w:val="fr-FR"/>
        </w:rPr>
        <w:t>Une tension capacitive et inductive (tension fantôme) pourrait s’afficher, due à une résistance interne élevée.</w:t>
      </w:r>
    </w:p>
    <w:p w:rsidR="00027A47" w:rsidRDefault="00027A47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br w:type="page"/>
      </w:r>
    </w:p>
    <w:p w:rsidR="003E2426" w:rsidRPr="00D36886" w:rsidRDefault="003E2426">
      <w:pPr>
        <w:rPr>
          <w:b/>
          <w:sz w:val="28"/>
          <w:szCs w:val="28"/>
          <w:lang w:val="fr-FR"/>
        </w:rPr>
      </w:pPr>
      <w:r w:rsidRPr="00D36886">
        <w:rPr>
          <w:b/>
          <w:sz w:val="28"/>
          <w:szCs w:val="28"/>
          <w:lang w:val="fr-FR"/>
        </w:rPr>
        <w:lastRenderedPageBreak/>
        <w:t>Test de rotation de phase</w:t>
      </w:r>
    </w:p>
    <w:p w:rsidR="003E2426" w:rsidRPr="00027A47" w:rsidRDefault="003E2426">
      <w:pPr>
        <w:rPr>
          <w:b/>
          <w:lang w:val="fr-FR"/>
        </w:rPr>
      </w:pPr>
      <w:r w:rsidRPr="00027A47">
        <w:rPr>
          <w:b/>
          <w:lang w:val="fr-FR"/>
        </w:rPr>
        <w:t>Séquence de phase dans le sens horaire L1-L2-L3 (droite)</w:t>
      </w:r>
    </w:p>
    <w:p w:rsidR="003E2426" w:rsidRPr="00F656AB" w:rsidRDefault="00644341" w:rsidP="00644341">
      <w:pPr>
        <w:rPr>
          <w:lang w:val="fr-FR"/>
        </w:rPr>
      </w:pPr>
      <w:r>
        <w:rPr>
          <w:noProof/>
          <w:lang w:val="nl-BE" w:eastAsia="nl-BE"/>
        </w:rPr>
        <w:drawing>
          <wp:inline distT="0" distB="0" distL="0" distR="0">
            <wp:extent cx="2499577" cy="2911092"/>
            <wp:effectExtent l="0" t="0" r="0" b="381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AP VTA P 4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77" cy="291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26" w:rsidRPr="00027A47" w:rsidRDefault="003E2426">
      <w:pPr>
        <w:rPr>
          <w:b/>
          <w:lang w:val="fr-FR"/>
        </w:rPr>
      </w:pPr>
      <w:r w:rsidRPr="00027A47">
        <w:rPr>
          <w:b/>
          <w:lang w:val="fr-FR"/>
        </w:rPr>
        <w:t>Séquence de phase dans le sens antihoraire L1-L</w:t>
      </w:r>
      <w:r w:rsidR="00247836" w:rsidRPr="00027A47">
        <w:rPr>
          <w:b/>
          <w:lang w:val="fr-FR"/>
        </w:rPr>
        <w:t>3</w:t>
      </w:r>
      <w:r w:rsidRPr="00027A47">
        <w:rPr>
          <w:b/>
          <w:lang w:val="fr-FR"/>
        </w:rPr>
        <w:t>-L</w:t>
      </w:r>
      <w:r w:rsidR="00247836" w:rsidRPr="00027A47">
        <w:rPr>
          <w:b/>
          <w:lang w:val="fr-FR"/>
        </w:rPr>
        <w:t>2</w:t>
      </w:r>
      <w:r w:rsidRPr="00027A47">
        <w:rPr>
          <w:b/>
          <w:lang w:val="fr-FR"/>
        </w:rPr>
        <w:t xml:space="preserve"> (gauche)</w:t>
      </w:r>
    </w:p>
    <w:p w:rsidR="00B00FE9" w:rsidRPr="00F656AB" w:rsidRDefault="00644341" w:rsidP="00644341">
      <w:pPr>
        <w:rPr>
          <w:lang w:val="fr-FR"/>
        </w:rPr>
      </w:pPr>
      <w:r>
        <w:rPr>
          <w:noProof/>
          <w:lang w:val="nl-BE" w:eastAsia="nl-BE"/>
        </w:rPr>
        <w:drawing>
          <wp:inline distT="0" distB="0" distL="0" distR="0">
            <wp:extent cx="3452159" cy="3375953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PPA VTA P 4-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159" cy="337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FE9" w:rsidRPr="00EA6431" w:rsidRDefault="00513BA3">
      <w:pPr>
        <w:rPr>
          <w:b/>
          <w:lang w:val="fr-FR"/>
        </w:rPr>
      </w:pPr>
      <w:r w:rsidRPr="00513BA3">
        <w:rPr>
          <w:b/>
          <w:noProof/>
          <w:lang w:val="nl-BE" w:eastAsia="nl-BE"/>
        </w:rPr>
        <w:drawing>
          <wp:inline distT="0" distB="0" distL="0" distR="0">
            <wp:extent cx="205740" cy="182880"/>
            <wp:effectExtent l="0" t="0" r="381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BA3">
        <w:rPr>
          <w:b/>
          <w:lang w:val="fr-FR"/>
        </w:rPr>
        <w:t xml:space="preserve"> </w:t>
      </w:r>
      <w:r w:rsidR="00B00FE9" w:rsidRPr="00EA6431">
        <w:rPr>
          <w:b/>
          <w:lang w:val="fr-FR"/>
        </w:rPr>
        <w:t>Avertissement</w:t>
      </w:r>
    </w:p>
    <w:p w:rsidR="00B00FE9" w:rsidRPr="00F656AB" w:rsidRDefault="009F048F" w:rsidP="004E5481">
      <w:pPr>
        <w:spacing w:after="0"/>
        <w:rPr>
          <w:lang w:val="fr-FR"/>
        </w:rPr>
      </w:pPr>
      <w:r>
        <w:rPr>
          <w:lang w:val="fr-FR"/>
        </w:rPr>
        <w:t>Le test de rotation de phase fonctionne uniquement sur un système 3 phases 4 fils. Le résultat sur d’autres systèmes n’est pas fiable.</w:t>
      </w:r>
    </w:p>
    <w:p w:rsidR="00B00FE9" w:rsidRPr="00EA6431" w:rsidRDefault="00D36886">
      <w:pPr>
        <w:rPr>
          <w:b/>
          <w:lang w:val="fr-FR"/>
        </w:rPr>
      </w:pPr>
      <w:r>
        <w:rPr>
          <w:b/>
          <w:noProof/>
          <w:lang w:val="nl-BE" w:eastAsia="nl-BE"/>
        </w:rPr>
        <w:drawing>
          <wp:inline distT="0" distB="0" distL="0" distR="0" wp14:anchorId="463DE6B7">
            <wp:extent cx="207010" cy="182880"/>
            <wp:effectExtent l="0" t="0" r="2540" b="762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FE9" w:rsidRPr="00EA6431">
        <w:rPr>
          <w:b/>
          <w:lang w:val="fr-FR"/>
        </w:rPr>
        <w:t>Remarque</w:t>
      </w:r>
    </w:p>
    <w:p w:rsidR="00B00FE9" w:rsidRPr="00F656AB" w:rsidRDefault="00EA6431">
      <w:pPr>
        <w:rPr>
          <w:lang w:val="fr-FR"/>
        </w:rPr>
      </w:pPr>
      <w:r>
        <w:rPr>
          <w:lang w:val="fr-FR"/>
        </w:rPr>
        <w:t>Il est nécessaire de contrôler le résultat en testant une séquence inversée.</w:t>
      </w:r>
    </w:p>
    <w:p w:rsidR="00B00FE9" w:rsidRDefault="00982C57">
      <w:pPr>
        <w:rPr>
          <w:b/>
          <w:sz w:val="28"/>
          <w:szCs w:val="28"/>
          <w:lang w:val="fr-FR"/>
        </w:rPr>
      </w:pPr>
      <w:r w:rsidRPr="00D36886">
        <w:rPr>
          <w:b/>
          <w:sz w:val="28"/>
          <w:szCs w:val="28"/>
          <w:lang w:val="fr-FR"/>
        </w:rPr>
        <w:lastRenderedPageBreak/>
        <w:t>Test</w:t>
      </w:r>
      <w:r w:rsidR="00B00FE9" w:rsidRPr="00D36886">
        <w:rPr>
          <w:b/>
          <w:sz w:val="28"/>
          <w:szCs w:val="28"/>
          <w:lang w:val="fr-FR"/>
        </w:rPr>
        <w:t xml:space="preserve"> </w:t>
      </w:r>
      <w:r w:rsidR="003431DE" w:rsidRPr="00D36886">
        <w:rPr>
          <w:b/>
          <w:sz w:val="28"/>
          <w:szCs w:val="28"/>
          <w:lang w:val="fr-FR"/>
        </w:rPr>
        <w:t xml:space="preserve">de </w:t>
      </w:r>
      <w:r w:rsidR="00B00FE9" w:rsidRPr="00D36886">
        <w:rPr>
          <w:b/>
          <w:sz w:val="28"/>
          <w:szCs w:val="28"/>
          <w:lang w:val="fr-FR"/>
        </w:rPr>
        <w:t>phase unipolaire</w:t>
      </w:r>
    </w:p>
    <w:p w:rsidR="004D1087" w:rsidRPr="00D36886" w:rsidRDefault="004D1087">
      <w:pPr>
        <w:rPr>
          <w:b/>
          <w:sz w:val="28"/>
          <w:szCs w:val="28"/>
          <w:lang w:val="fr-FR"/>
        </w:rPr>
      </w:pPr>
    </w:p>
    <w:p w:rsidR="004D1087" w:rsidRDefault="004D1087">
      <w:pPr>
        <w:rPr>
          <w:lang w:val="fr-FR"/>
        </w:rPr>
      </w:pPr>
    </w:p>
    <w:p w:rsidR="00F735E2" w:rsidRPr="00F656AB" w:rsidRDefault="00F735E2">
      <w:pPr>
        <w:rPr>
          <w:lang w:val="fr-FR"/>
        </w:rPr>
      </w:pPr>
      <w:r>
        <w:rPr>
          <w:noProof/>
          <w:lang w:val="nl-BE" w:eastAsia="nl-BE"/>
        </w:rPr>
        <w:drawing>
          <wp:inline distT="0" distB="0" distL="0" distR="0">
            <wp:extent cx="3749365" cy="4793395"/>
            <wp:effectExtent l="0" t="0" r="3810" b="762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PPA VTA P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365" cy="47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90" w:rsidRDefault="00825690">
      <w:pPr>
        <w:rPr>
          <w:b/>
          <w:lang w:val="fr-FR"/>
        </w:rPr>
      </w:pPr>
    </w:p>
    <w:p w:rsidR="00B00FE9" w:rsidRPr="004E5481" w:rsidRDefault="00513BA3">
      <w:pPr>
        <w:rPr>
          <w:b/>
          <w:lang w:val="fr-FR"/>
        </w:rPr>
      </w:pPr>
      <w:r w:rsidRPr="00513BA3">
        <w:rPr>
          <w:b/>
          <w:noProof/>
          <w:lang w:val="nl-BE" w:eastAsia="nl-BE"/>
        </w:rPr>
        <w:drawing>
          <wp:inline distT="0" distB="0" distL="0" distR="0">
            <wp:extent cx="205740" cy="182880"/>
            <wp:effectExtent l="0" t="0" r="381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BA3">
        <w:rPr>
          <w:b/>
          <w:lang w:val="fr-FR"/>
        </w:rPr>
        <w:t xml:space="preserve"> </w:t>
      </w:r>
      <w:r w:rsidR="00B00FE9" w:rsidRPr="004E5481">
        <w:rPr>
          <w:b/>
          <w:lang w:val="fr-FR"/>
        </w:rPr>
        <w:t>Avertissement</w:t>
      </w:r>
    </w:p>
    <w:p w:rsidR="00982C57" w:rsidRDefault="004E5481" w:rsidP="004E5481">
      <w:pPr>
        <w:spacing w:after="0"/>
        <w:rPr>
          <w:lang w:val="fr-FR"/>
        </w:rPr>
      </w:pPr>
      <w:r>
        <w:rPr>
          <w:lang w:val="fr-FR"/>
        </w:rPr>
        <w:sym w:font="Symbol" w:char="F0B7"/>
      </w:r>
      <w:r w:rsidR="00982C57">
        <w:rPr>
          <w:lang w:val="fr-FR"/>
        </w:rPr>
        <w:t>Le test unipolaire peut se faire sur les deux cordons de mesure.</w:t>
      </w:r>
    </w:p>
    <w:p w:rsidR="00982C57" w:rsidRDefault="00982C57" w:rsidP="004E5481">
      <w:pPr>
        <w:spacing w:after="0"/>
        <w:rPr>
          <w:lang w:val="fr-FR"/>
        </w:rPr>
      </w:pPr>
      <w:r>
        <w:rPr>
          <w:lang w:val="fr-FR"/>
        </w:rPr>
        <w:t>Retirez un des cordons de mesure avant d’effectuer le test.</w:t>
      </w:r>
    </w:p>
    <w:p w:rsidR="003431DE" w:rsidRDefault="004E5481" w:rsidP="004E5481">
      <w:pPr>
        <w:spacing w:after="0"/>
        <w:rPr>
          <w:lang w:val="fr-FR"/>
        </w:rPr>
      </w:pPr>
      <w:r>
        <w:rPr>
          <w:lang w:val="fr-FR"/>
        </w:rPr>
        <w:sym w:font="Symbol" w:char="F0B7"/>
      </w:r>
      <w:r w:rsidR="00823C65">
        <w:rPr>
          <w:lang w:val="fr-FR"/>
        </w:rPr>
        <w:t>On ne peut pas mesurer la tension lors d’un test de phase unipolaire.</w:t>
      </w:r>
      <w:r w:rsidR="003431DE">
        <w:rPr>
          <w:lang w:val="fr-FR"/>
        </w:rPr>
        <w:t xml:space="preserve"> </w:t>
      </w:r>
    </w:p>
    <w:p w:rsidR="004D1087" w:rsidRDefault="00982C57" w:rsidP="004E5481">
      <w:pPr>
        <w:spacing w:after="0"/>
        <w:rPr>
          <w:lang w:val="fr-FR"/>
        </w:rPr>
      </w:pPr>
      <w:r>
        <w:rPr>
          <w:lang w:val="fr-FR"/>
        </w:rPr>
        <w:t xml:space="preserve">Mesurez la tension sur les deux pôles pour obtenir un résultat </w:t>
      </w:r>
      <w:r w:rsidR="00113469">
        <w:rPr>
          <w:lang w:val="fr-FR"/>
        </w:rPr>
        <w:t>f</w:t>
      </w:r>
      <w:r>
        <w:rPr>
          <w:lang w:val="fr-FR"/>
        </w:rPr>
        <w:t>iable.</w:t>
      </w:r>
    </w:p>
    <w:p w:rsidR="004D1087" w:rsidRDefault="004D1087">
      <w:pPr>
        <w:rPr>
          <w:lang w:val="fr-FR"/>
        </w:rPr>
      </w:pPr>
      <w:r>
        <w:rPr>
          <w:lang w:val="fr-FR"/>
        </w:rPr>
        <w:br w:type="page"/>
      </w:r>
    </w:p>
    <w:p w:rsidR="00982C57" w:rsidRPr="00F656AB" w:rsidRDefault="00982C57" w:rsidP="004E5481">
      <w:pPr>
        <w:spacing w:after="0"/>
        <w:rPr>
          <w:lang w:val="fr-FR"/>
        </w:rPr>
      </w:pPr>
    </w:p>
    <w:p w:rsidR="00B00FE9" w:rsidRDefault="00B00FE9">
      <w:pPr>
        <w:rPr>
          <w:b/>
          <w:sz w:val="28"/>
          <w:szCs w:val="28"/>
          <w:lang w:val="fr-FR"/>
        </w:rPr>
      </w:pPr>
      <w:r w:rsidRPr="00DA0778">
        <w:rPr>
          <w:b/>
          <w:sz w:val="28"/>
          <w:szCs w:val="28"/>
          <w:lang w:val="fr-FR"/>
        </w:rPr>
        <w:t>Test de continuité</w:t>
      </w:r>
    </w:p>
    <w:p w:rsidR="004C0E69" w:rsidRPr="00DA0778" w:rsidRDefault="004C0E69">
      <w:pPr>
        <w:rPr>
          <w:b/>
          <w:sz w:val="28"/>
          <w:szCs w:val="28"/>
          <w:lang w:val="fr-FR"/>
        </w:rPr>
      </w:pPr>
    </w:p>
    <w:p w:rsidR="00B00FE9" w:rsidRPr="00F656AB" w:rsidRDefault="00F735E2">
      <w:pPr>
        <w:rPr>
          <w:lang w:val="fr-FR"/>
        </w:rPr>
      </w:pPr>
      <w:r w:rsidRPr="00F735E2">
        <w:rPr>
          <w:noProof/>
          <w:lang w:val="nl-BE" w:eastAsia="nl-BE"/>
        </w:rPr>
        <w:drawing>
          <wp:inline distT="0" distB="0" distL="0" distR="0">
            <wp:extent cx="2644140" cy="3055620"/>
            <wp:effectExtent l="0" t="0" r="381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69" w:rsidRDefault="004C0E69">
      <w:pPr>
        <w:rPr>
          <w:b/>
          <w:sz w:val="28"/>
          <w:szCs w:val="28"/>
          <w:lang w:val="fr-FR"/>
        </w:rPr>
      </w:pPr>
    </w:p>
    <w:p w:rsidR="004C0E69" w:rsidRDefault="004C0E69">
      <w:pPr>
        <w:rPr>
          <w:b/>
          <w:sz w:val="28"/>
          <w:szCs w:val="28"/>
          <w:lang w:val="fr-FR"/>
        </w:rPr>
      </w:pPr>
    </w:p>
    <w:p w:rsidR="00B00FE9" w:rsidRPr="005D6A6D" w:rsidRDefault="00B00FE9">
      <w:pPr>
        <w:rPr>
          <w:b/>
          <w:sz w:val="28"/>
          <w:szCs w:val="28"/>
          <w:lang w:val="fr-FR"/>
        </w:rPr>
      </w:pPr>
      <w:r w:rsidRPr="005D6A6D">
        <w:rPr>
          <w:b/>
          <w:sz w:val="28"/>
          <w:szCs w:val="28"/>
          <w:lang w:val="fr-FR"/>
        </w:rPr>
        <w:t>M</w:t>
      </w:r>
      <w:r w:rsidR="005D6A6D" w:rsidRPr="005D6A6D">
        <w:rPr>
          <w:b/>
          <w:sz w:val="28"/>
          <w:szCs w:val="28"/>
          <w:lang w:val="fr-FR"/>
        </w:rPr>
        <w:t>esure de</w:t>
      </w:r>
      <w:r w:rsidRPr="005D6A6D">
        <w:rPr>
          <w:b/>
          <w:sz w:val="28"/>
          <w:szCs w:val="28"/>
          <w:lang w:val="fr-FR"/>
        </w:rPr>
        <w:t xml:space="preserve"> </w:t>
      </w:r>
      <w:r w:rsidR="009C2970" w:rsidRPr="005D6A6D">
        <w:rPr>
          <w:b/>
          <w:sz w:val="28"/>
          <w:szCs w:val="28"/>
          <w:lang w:val="fr-FR"/>
        </w:rPr>
        <w:t>ré</w:t>
      </w:r>
      <w:r w:rsidRPr="005D6A6D">
        <w:rPr>
          <w:b/>
          <w:sz w:val="28"/>
          <w:szCs w:val="28"/>
          <w:lang w:val="fr-FR"/>
        </w:rPr>
        <w:t xml:space="preserve">sistance </w:t>
      </w:r>
    </w:p>
    <w:p w:rsidR="00B00FE9" w:rsidRPr="005D6A6D" w:rsidRDefault="00F735E2">
      <w:pPr>
        <w:rPr>
          <w:lang w:val="fr-FR"/>
        </w:rPr>
      </w:pPr>
      <w:r w:rsidRPr="00F735E2">
        <w:rPr>
          <w:noProof/>
          <w:lang w:val="nl-BE" w:eastAsia="nl-BE"/>
        </w:rPr>
        <w:drawing>
          <wp:inline distT="0" distB="0" distL="0" distR="0">
            <wp:extent cx="2766060" cy="3421380"/>
            <wp:effectExtent l="0" t="0" r="0" b="762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87" w:rsidRDefault="004D1087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br w:type="page"/>
      </w:r>
    </w:p>
    <w:p w:rsidR="00B00FE9" w:rsidRDefault="00B00FE9">
      <w:pPr>
        <w:rPr>
          <w:b/>
          <w:sz w:val="28"/>
          <w:szCs w:val="28"/>
          <w:lang w:val="fr-FR"/>
        </w:rPr>
      </w:pPr>
      <w:r w:rsidRPr="005D6A6D">
        <w:rPr>
          <w:b/>
          <w:sz w:val="28"/>
          <w:szCs w:val="28"/>
          <w:lang w:val="fr-FR"/>
        </w:rPr>
        <w:lastRenderedPageBreak/>
        <w:t>M</w:t>
      </w:r>
      <w:r w:rsidR="005D6A6D" w:rsidRPr="005D6A6D">
        <w:rPr>
          <w:b/>
          <w:sz w:val="28"/>
          <w:szCs w:val="28"/>
          <w:lang w:val="fr-FR"/>
        </w:rPr>
        <w:t>esure de courant</w:t>
      </w:r>
    </w:p>
    <w:p w:rsidR="00E73E97" w:rsidRDefault="00E73E97">
      <w:pPr>
        <w:rPr>
          <w:b/>
          <w:sz w:val="28"/>
          <w:szCs w:val="28"/>
          <w:lang w:val="fr-FR"/>
        </w:rPr>
      </w:pPr>
    </w:p>
    <w:p w:rsidR="00E73E97" w:rsidRPr="00DA0778" w:rsidRDefault="002E10CC">
      <w:pPr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3459780" cy="6340389"/>
            <wp:effectExtent l="0" t="0" r="7620" b="381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PPA VTA P 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780" cy="634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FE9" w:rsidRPr="00F656AB" w:rsidRDefault="00B00FE9">
      <w:pPr>
        <w:rPr>
          <w:lang w:val="fr-FR"/>
        </w:rPr>
      </w:pPr>
    </w:p>
    <w:p w:rsidR="00B00FE9" w:rsidRPr="00DA0778" w:rsidRDefault="00DA0778">
      <w:pPr>
        <w:rPr>
          <w:b/>
          <w:lang w:val="fr-FR"/>
        </w:rPr>
      </w:pPr>
      <w:r>
        <w:rPr>
          <w:b/>
          <w:noProof/>
          <w:lang w:val="nl-BE" w:eastAsia="nl-BE"/>
        </w:rPr>
        <w:drawing>
          <wp:inline distT="0" distB="0" distL="0" distR="0" wp14:anchorId="0E3EE271">
            <wp:extent cx="207010" cy="182880"/>
            <wp:effectExtent l="0" t="0" r="2540" b="762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FE9" w:rsidRPr="00DA0778">
        <w:rPr>
          <w:b/>
          <w:lang w:val="fr-FR"/>
        </w:rPr>
        <w:t>Avertissement</w:t>
      </w:r>
    </w:p>
    <w:p w:rsidR="00B00FE9" w:rsidRPr="00F656AB" w:rsidRDefault="00764431">
      <w:pPr>
        <w:rPr>
          <w:lang w:val="fr-FR"/>
        </w:rPr>
      </w:pPr>
      <w:r>
        <w:rPr>
          <w:lang w:val="fr-FR"/>
        </w:rPr>
        <w:t xml:space="preserve">Le protège-doigt indique la limite de sécurité </w:t>
      </w:r>
      <w:r w:rsidR="00A749DF">
        <w:rPr>
          <w:lang w:val="fr-FR"/>
        </w:rPr>
        <w:t>de l’appareil, ne placez pas vos doigts au-delà de cette limite pendant son utilisation.</w:t>
      </w:r>
    </w:p>
    <w:p w:rsidR="00B00FE9" w:rsidRPr="00F07373" w:rsidRDefault="00513BA3">
      <w:pPr>
        <w:rPr>
          <w:b/>
          <w:lang w:val="fr-FR"/>
        </w:rPr>
      </w:pPr>
      <w:r w:rsidRPr="00513BA3">
        <w:rPr>
          <w:b/>
          <w:noProof/>
          <w:lang w:val="nl-BE" w:eastAsia="nl-BE"/>
        </w:rPr>
        <w:drawing>
          <wp:inline distT="0" distB="0" distL="0" distR="0">
            <wp:extent cx="205740" cy="182880"/>
            <wp:effectExtent l="0" t="0" r="381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BA3">
        <w:rPr>
          <w:b/>
          <w:lang w:val="fr-FR"/>
        </w:rPr>
        <w:t xml:space="preserve"> </w:t>
      </w:r>
      <w:r w:rsidR="00B00FE9" w:rsidRPr="00F07373">
        <w:rPr>
          <w:b/>
          <w:lang w:val="fr-FR"/>
        </w:rPr>
        <w:t>Avertissement</w:t>
      </w:r>
    </w:p>
    <w:p w:rsidR="00B00FE9" w:rsidRDefault="00A749DF">
      <w:pPr>
        <w:rPr>
          <w:lang w:val="fr-FR"/>
        </w:rPr>
      </w:pPr>
      <w:r>
        <w:rPr>
          <w:lang w:val="fr-FR"/>
        </w:rPr>
        <w:t>Ne rassemblez pas les cordons de mesure à l’arr</w:t>
      </w:r>
      <w:r w:rsidR="00940783">
        <w:rPr>
          <w:lang w:val="fr-FR"/>
        </w:rPr>
        <w:t>ière de l’instrument lorsque vous mesurez le courant.</w:t>
      </w:r>
    </w:p>
    <w:p w:rsidR="00A20361" w:rsidRPr="00FD3381" w:rsidRDefault="00A20361">
      <w:pPr>
        <w:rPr>
          <w:b/>
          <w:sz w:val="28"/>
          <w:szCs w:val="28"/>
          <w:lang w:val="fr-FR"/>
        </w:rPr>
      </w:pPr>
      <w:r w:rsidRPr="00FD3381">
        <w:rPr>
          <w:b/>
          <w:sz w:val="28"/>
          <w:szCs w:val="28"/>
          <w:lang w:val="fr-FR"/>
        </w:rPr>
        <w:lastRenderedPageBreak/>
        <w:t xml:space="preserve">Utilisation de la fonction </w:t>
      </w:r>
      <w:proofErr w:type="spellStart"/>
      <w:r w:rsidRPr="00FD3381">
        <w:rPr>
          <w:b/>
          <w:sz w:val="28"/>
          <w:szCs w:val="28"/>
          <w:lang w:val="fr-FR"/>
        </w:rPr>
        <w:t>HOLD</w:t>
      </w:r>
      <w:proofErr w:type="spellEnd"/>
    </w:p>
    <w:p w:rsidR="00A20361" w:rsidRDefault="00C661C6">
      <w:pPr>
        <w:rPr>
          <w:lang w:val="fr-FR"/>
        </w:rPr>
      </w:pPr>
      <w:r>
        <w:rPr>
          <w:noProof/>
          <w:lang w:val="nl-BE" w:eastAsia="nl-BE"/>
        </w:rPr>
        <w:drawing>
          <wp:inline distT="0" distB="0" distL="0" distR="0">
            <wp:extent cx="3661200" cy="2520000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PPA VTA P8-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69" w:rsidRPr="00F656AB" w:rsidRDefault="004C0E69">
      <w:pPr>
        <w:rPr>
          <w:lang w:val="fr-FR"/>
        </w:rPr>
      </w:pPr>
    </w:p>
    <w:p w:rsidR="00A20361" w:rsidRPr="00FD3381" w:rsidRDefault="00A20361">
      <w:pPr>
        <w:rPr>
          <w:b/>
          <w:sz w:val="28"/>
          <w:szCs w:val="28"/>
          <w:lang w:val="fr-FR"/>
        </w:rPr>
      </w:pPr>
      <w:r w:rsidRPr="00FD3381">
        <w:rPr>
          <w:b/>
          <w:sz w:val="28"/>
          <w:szCs w:val="28"/>
          <w:lang w:val="fr-FR"/>
        </w:rPr>
        <w:t>Activer/désactiver l’avertisse</w:t>
      </w:r>
      <w:r w:rsidR="00FD3381" w:rsidRPr="00FD3381">
        <w:rPr>
          <w:b/>
          <w:sz w:val="28"/>
          <w:szCs w:val="28"/>
          <w:lang w:val="fr-FR"/>
        </w:rPr>
        <w:t>ur</w:t>
      </w:r>
      <w:r w:rsidRPr="00FD3381">
        <w:rPr>
          <w:b/>
          <w:sz w:val="28"/>
          <w:szCs w:val="28"/>
          <w:lang w:val="fr-FR"/>
        </w:rPr>
        <w:t xml:space="preserve"> sonore </w:t>
      </w:r>
      <w:proofErr w:type="spellStart"/>
      <w:r w:rsidRPr="00FD3381">
        <w:rPr>
          <w:b/>
          <w:sz w:val="28"/>
          <w:szCs w:val="28"/>
          <w:lang w:val="fr-FR"/>
        </w:rPr>
        <w:t>ELV</w:t>
      </w:r>
      <w:proofErr w:type="spellEnd"/>
    </w:p>
    <w:p w:rsidR="004D1087" w:rsidRDefault="00C661C6">
      <w:pPr>
        <w:rPr>
          <w:b/>
          <w:sz w:val="28"/>
          <w:szCs w:val="28"/>
          <w:lang w:val="fr-FR"/>
        </w:rPr>
      </w:pPr>
      <w:r>
        <w:rPr>
          <w:noProof/>
          <w:lang w:val="nl-BE" w:eastAsia="nl-BE"/>
        </w:rPr>
        <w:drawing>
          <wp:inline distT="0" distB="0" distL="0" distR="0">
            <wp:extent cx="3736800" cy="2520000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PPA VTA P 8-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CAB" w:rsidRDefault="00D85CAB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Eteindre le mètre</w:t>
      </w:r>
    </w:p>
    <w:p w:rsidR="004D1087" w:rsidRDefault="00D85CAB" w:rsidP="004D1087">
      <w:pPr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 wp14:anchorId="5D5C363B" wp14:editId="359962FB">
            <wp:extent cx="3337200" cy="1980000"/>
            <wp:effectExtent l="0" t="0" r="0" b="127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PPA VTA P 8-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2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C6" w:rsidRDefault="00C661C6">
      <w:pPr>
        <w:rPr>
          <w:b/>
          <w:sz w:val="28"/>
          <w:szCs w:val="28"/>
          <w:lang w:val="fr-FR"/>
        </w:rPr>
      </w:pPr>
    </w:p>
    <w:p w:rsidR="00A20361" w:rsidRDefault="00A20361">
      <w:pPr>
        <w:rPr>
          <w:b/>
          <w:sz w:val="28"/>
          <w:szCs w:val="28"/>
          <w:lang w:val="fr-FR"/>
        </w:rPr>
      </w:pPr>
      <w:r w:rsidRPr="00FD3381">
        <w:rPr>
          <w:b/>
          <w:sz w:val="28"/>
          <w:szCs w:val="28"/>
          <w:lang w:val="fr-FR"/>
        </w:rPr>
        <w:lastRenderedPageBreak/>
        <w:t>Lampe de poche</w:t>
      </w:r>
    </w:p>
    <w:p w:rsidR="007B0F2D" w:rsidRDefault="007B0F2D">
      <w:pPr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3543607" cy="3734124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PPA VTA P 9-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607" cy="37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69" w:rsidRDefault="004C0E69">
      <w:pPr>
        <w:rPr>
          <w:b/>
          <w:sz w:val="28"/>
          <w:szCs w:val="28"/>
          <w:lang w:val="fr-FR"/>
        </w:rPr>
      </w:pPr>
    </w:p>
    <w:p w:rsidR="00A20361" w:rsidRDefault="00940783">
      <w:pPr>
        <w:rPr>
          <w:b/>
          <w:sz w:val="28"/>
          <w:szCs w:val="28"/>
          <w:lang w:val="fr-FR"/>
        </w:rPr>
      </w:pPr>
      <w:r w:rsidRPr="00FD3381">
        <w:rPr>
          <w:b/>
          <w:sz w:val="28"/>
          <w:szCs w:val="28"/>
          <w:lang w:val="fr-FR"/>
        </w:rPr>
        <w:t xml:space="preserve">Test </w:t>
      </w:r>
      <w:r w:rsidR="00FD3381" w:rsidRPr="00FD3381">
        <w:rPr>
          <w:b/>
          <w:sz w:val="28"/>
          <w:szCs w:val="28"/>
          <w:lang w:val="fr-FR"/>
        </w:rPr>
        <w:t>autodiagnostic</w:t>
      </w:r>
    </w:p>
    <w:p w:rsidR="007B0F2D" w:rsidRDefault="007B0F2D">
      <w:pPr>
        <w:rPr>
          <w:b/>
          <w:sz w:val="28"/>
          <w:szCs w:val="28"/>
          <w:lang w:val="fr-FR"/>
        </w:rPr>
      </w:pPr>
    </w:p>
    <w:p w:rsidR="007B0F2D" w:rsidRPr="00FD3381" w:rsidRDefault="007B0F2D">
      <w:pPr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3284505" cy="2949196"/>
            <wp:effectExtent l="0" t="0" r="0" b="381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PPA VTA P 9-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505" cy="294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20" w:rsidRPr="00F07373" w:rsidRDefault="00513BA3">
      <w:pPr>
        <w:rPr>
          <w:b/>
          <w:lang w:val="fr-FR"/>
        </w:rPr>
      </w:pPr>
      <w:r w:rsidRPr="00513BA3">
        <w:rPr>
          <w:b/>
          <w:noProof/>
          <w:lang w:val="nl-BE" w:eastAsia="nl-BE"/>
        </w:rPr>
        <w:drawing>
          <wp:inline distT="0" distB="0" distL="0" distR="0">
            <wp:extent cx="205740" cy="182880"/>
            <wp:effectExtent l="0" t="0" r="3810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BA3">
        <w:rPr>
          <w:b/>
          <w:lang w:val="fr-FR"/>
        </w:rPr>
        <w:t xml:space="preserve"> </w:t>
      </w:r>
      <w:r w:rsidR="00BB6D20" w:rsidRPr="00F07373">
        <w:rPr>
          <w:b/>
          <w:lang w:val="fr-FR"/>
        </w:rPr>
        <w:t>Avertissement</w:t>
      </w:r>
    </w:p>
    <w:p w:rsidR="008A381F" w:rsidRDefault="00BB6D20">
      <w:pPr>
        <w:rPr>
          <w:lang w:val="fr-FR"/>
        </w:rPr>
      </w:pPr>
      <w:r>
        <w:rPr>
          <w:lang w:val="fr-FR"/>
        </w:rPr>
        <w:t xml:space="preserve">N’utilisez pas l’instrument </w:t>
      </w:r>
      <w:r w:rsidR="00F07373">
        <w:rPr>
          <w:lang w:val="fr-FR"/>
        </w:rPr>
        <w:t>lorsqu’une</w:t>
      </w:r>
      <w:r>
        <w:rPr>
          <w:lang w:val="fr-FR"/>
        </w:rPr>
        <w:t xml:space="preserve"> anomalie est détectée pendant le test </w:t>
      </w:r>
      <w:r w:rsidR="00FD3381">
        <w:rPr>
          <w:lang w:val="fr-FR"/>
        </w:rPr>
        <w:t>autodiagnostic</w:t>
      </w:r>
      <w:r>
        <w:rPr>
          <w:lang w:val="fr-FR"/>
        </w:rPr>
        <w:t>.</w:t>
      </w:r>
    </w:p>
    <w:p w:rsidR="00F07373" w:rsidRDefault="008A381F">
      <w:pPr>
        <w:rPr>
          <w:lang w:val="fr-FR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58240" behindDoc="0" locked="0" layoutInCell="1" allowOverlap="1" wp14:anchorId="4CC81C5E" wp14:editId="33F528E0">
            <wp:simplePos x="0" y="0"/>
            <wp:positionH relativeFrom="margin">
              <wp:posOffset>-635</wp:posOffset>
            </wp:positionH>
            <wp:positionV relativeFrom="paragraph">
              <wp:posOffset>289560</wp:posOffset>
            </wp:positionV>
            <wp:extent cx="3787140" cy="3505835"/>
            <wp:effectExtent l="0" t="0" r="3810" b="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PPA VTA P 10-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81F">
        <w:rPr>
          <w:b/>
          <w:sz w:val="28"/>
          <w:szCs w:val="28"/>
          <w:lang w:val="fr-FR"/>
        </w:rPr>
        <w:t>Bouton Fonction</w:t>
      </w:r>
    </w:p>
    <w:p w:rsidR="00BA79BD" w:rsidRDefault="00BA79BD">
      <w:pPr>
        <w:rPr>
          <w:b/>
          <w:sz w:val="28"/>
          <w:szCs w:val="28"/>
          <w:lang w:val="fr-FR"/>
        </w:rPr>
      </w:pPr>
    </w:p>
    <w:p w:rsidR="00F07373" w:rsidRDefault="00F07373">
      <w:pPr>
        <w:rPr>
          <w:lang w:val="fr-FR"/>
        </w:rPr>
      </w:pPr>
    </w:p>
    <w:p w:rsidR="008A381F" w:rsidRDefault="008A381F">
      <w:pPr>
        <w:rPr>
          <w:lang w:val="fr-FR"/>
        </w:rPr>
      </w:pPr>
    </w:p>
    <w:p w:rsidR="008A381F" w:rsidRDefault="008A381F">
      <w:pPr>
        <w:rPr>
          <w:lang w:val="fr-FR"/>
        </w:rPr>
      </w:pPr>
    </w:p>
    <w:p w:rsidR="008A381F" w:rsidRDefault="008A381F">
      <w:pPr>
        <w:rPr>
          <w:lang w:val="fr-FR"/>
        </w:rPr>
      </w:pPr>
    </w:p>
    <w:p w:rsidR="008A381F" w:rsidRDefault="008A381F">
      <w:pPr>
        <w:rPr>
          <w:lang w:val="fr-FR"/>
        </w:rPr>
      </w:pPr>
    </w:p>
    <w:p w:rsidR="008A381F" w:rsidRDefault="008A381F">
      <w:pPr>
        <w:rPr>
          <w:lang w:val="fr-FR"/>
        </w:rPr>
      </w:pPr>
    </w:p>
    <w:p w:rsidR="008A381F" w:rsidRDefault="008A381F">
      <w:pPr>
        <w:rPr>
          <w:lang w:val="fr-FR"/>
        </w:rPr>
      </w:pPr>
    </w:p>
    <w:p w:rsidR="008A381F" w:rsidRDefault="008A381F">
      <w:pPr>
        <w:rPr>
          <w:lang w:val="fr-FR"/>
        </w:rPr>
      </w:pPr>
    </w:p>
    <w:p w:rsidR="008A381F" w:rsidRDefault="008A381F">
      <w:pPr>
        <w:rPr>
          <w:lang w:val="fr-FR"/>
        </w:rPr>
      </w:pPr>
    </w:p>
    <w:p w:rsidR="008A381F" w:rsidRDefault="008A381F">
      <w:pPr>
        <w:rPr>
          <w:lang w:val="fr-FR"/>
        </w:rPr>
      </w:pPr>
    </w:p>
    <w:p w:rsidR="008A381F" w:rsidRDefault="008A381F">
      <w:pPr>
        <w:rPr>
          <w:lang w:val="fr-FR"/>
        </w:rPr>
      </w:pPr>
    </w:p>
    <w:p w:rsidR="008A381F" w:rsidRDefault="008A381F">
      <w:pPr>
        <w:rPr>
          <w:lang w:val="fr-FR"/>
        </w:rPr>
      </w:pPr>
    </w:p>
    <w:p w:rsidR="00F07373" w:rsidRDefault="00F07373">
      <w:pPr>
        <w:rPr>
          <w:b/>
          <w:sz w:val="32"/>
          <w:szCs w:val="32"/>
          <w:lang w:val="fr-FR"/>
        </w:rPr>
      </w:pPr>
      <w:r w:rsidRPr="00FD3381">
        <w:rPr>
          <w:b/>
          <w:sz w:val="32"/>
          <w:szCs w:val="32"/>
          <w:lang w:val="fr-FR"/>
        </w:rPr>
        <w:t>Remplacement des piles</w:t>
      </w:r>
    </w:p>
    <w:p w:rsidR="004C7FA3" w:rsidRDefault="004C7FA3">
      <w:pPr>
        <w:rPr>
          <w:b/>
          <w:sz w:val="32"/>
          <w:szCs w:val="32"/>
          <w:lang w:val="fr-FR"/>
        </w:rPr>
      </w:pPr>
    </w:p>
    <w:p w:rsidR="00BA79BD" w:rsidRDefault="004C7FA3">
      <w:pPr>
        <w:rPr>
          <w:b/>
          <w:lang w:val="fr-FR"/>
        </w:rPr>
      </w:pPr>
      <w:r>
        <w:rPr>
          <w:b/>
          <w:noProof/>
          <w:sz w:val="32"/>
          <w:szCs w:val="32"/>
          <w:lang w:val="nl-BE" w:eastAsia="nl-BE"/>
        </w:rPr>
        <w:drawing>
          <wp:inline distT="0" distB="0" distL="0" distR="0">
            <wp:extent cx="3726503" cy="2949196"/>
            <wp:effectExtent l="0" t="0" r="7620" b="381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PPA VTA P 10-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503" cy="294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73" w:rsidRPr="00BA79BD" w:rsidRDefault="00513BA3">
      <w:pPr>
        <w:rPr>
          <w:b/>
          <w:sz w:val="20"/>
          <w:szCs w:val="20"/>
          <w:lang w:val="fr-FR"/>
        </w:rPr>
      </w:pPr>
      <w:r w:rsidRPr="00BA79BD">
        <w:rPr>
          <w:b/>
          <w:noProof/>
          <w:sz w:val="20"/>
          <w:szCs w:val="20"/>
          <w:lang w:val="nl-BE" w:eastAsia="nl-BE"/>
        </w:rPr>
        <w:drawing>
          <wp:inline distT="0" distB="0" distL="0" distR="0">
            <wp:extent cx="205740" cy="182880"/>
            <wp:effectExtent l="0" t="0" r="3810" b="762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9BD">
        <w:rPr>
          <w:b/>
          <w:sz w:val="20"/>
          <w:szCs w:val="20"/>
          <w:lang w:val="fr-FR"/>
        </w:rPr>
        <w:t xml:space="preserve"> </w:t>
      </w:r>
      <w:r w:rsidR="00F07373" w:rsidRPr="00BA79BD">
        <w:rPr>
          <w:b/>
          <w:sz w:val="20"/>
          <w:szCs w:val="20"/>
          <w:lang w:val="fr-FR"/>
        </w:rPr>
        <w:t>Avertissement</w:t>
      </w:r>
    </w:p>
    <w:p w:rsidR="00F07373" w:rsidRPr="00BA79BD" w:rsidRDefault="001552FA" w:rsidP="006B727B">
      <w:pPr>
        <w:pStyle w:val="Lijstalinea"/>
        <w:numPr>
          <w:ilvl w:val="0"/>
          <w:numId w:val="6"/>
        </w:numPr>
        <w:rPr>
          <w:sz w:val="20"/>
          <w:szCs w:val="20"/>
          <w:lang w:val="fr-FR"/>
        </w:rPr>
      </w:pPr>
      <w:r w:rsidRPr="00BA79BD">
        <w:rPr>
          <w:sz w:val="20"/>
          <w:szCs w:val="20"/>
          <w:lang w:val="fr-FR"/>
        </w:rPr>
        <w:t>Remplacez les piles dès que l’indicateur d’état des piles clignote a</w:t>
      </w:r>
      <w:r w:rsidR="00F07373" w:rsidRPr="00BA79BD">
        <w:rPr>
          <w:sz w:val="20"/>
          <w:szCs w:val="20"/>
          <w:lang w:val="fr-FR"/>
        </w:rPr>
        <w:t xml:space="preserve">fin d’éviter des lectures </w:t>
      </w:r>
      <w:r w:rsidRPr="00BA79BD">
        <w:rPr>
          <w:sz w:val="20"/>
          <w:szCs w:val="20"/>
          <w:lang w:val="fr-FR"/>
        </w:rPr>
        <w:t>erronées</w:t>
      </w:r>
      <w:r w:rsidR="00F07373" w:rsidRPr="00BA79BD">
        <w:rPr>
          <w:sz w:val="20"/>
          <w:szCs w:val="20"/>
          <w:lang w:val="fr-FR"/>
        </w:rPr>
        <w:t xml:space="preserve"> qui pourraient provoquer un choc électrique et des </w:t>
      </w:r>
      <w:r w:rsidRPr="00BA79BD">
        <w:rPr>
          <w:sz w:val="20"/>
          <w:szCs w:val="20"/>
          <w:lang w:val="fr-FR"/>
        </w:rPr>
        <w:t>lésions.</w:t>
      </w:r>
    </w:p>
    <w:p w:rsidR="001552FA" w:rsidRPr="00BA79BD" w:rsidRDefault="001552FA" w:rsidP="006B727B">
      <w:pPr>
        <w:pStyle w:val="Lijstalinea"/>
        <w:numPr>
          <w:ilvl w:val="0"/>
          <w:numId w:val="6"/>
        </w:numPr>
        <w:rPr>
          <w:sz w:val="20"/>
          <w:szCs w:val="20"/>
          <w:lang w:val="fr-FR"/>
        </w:rPr>
      </w:pPr>
      <w:r w:rsidRPr="00BA79BD">
        <w:rPr>
          <w:sz w:val="20"/>
          <w:szCs w:val="20"/>
          <w:lang w:val="fr-FR"/>
        </w:rPr>
        <w:t>Retirez les cordons de test de l’instrument avant d’ouvrir le compartiment des piles.</w:t>
      </w:r>
    </w:p>
    <w:p w:rsidR="001552FA" w:rsidRPr="006B727B" w:rsidRDefault="005E77BF">
      <w:pPr>
        <w:rPr>
          <w:b/>
          <w:sz w:val="32"/>
          <w:szCs w:val="32"/>
          <w:lang w:val="fr-FR"/>
        </w:rPr>
      </w:pPr>
      <w:r w:rsidRPr="006B727B">
        <w:rPr>
          <w:b/>
          <w:sz w:val="32"/>
          <w:szCs w:val="32"/>
          <w:lang w:val="fr-FR"/>
        </w:rPr>
        <w:lastRenderedPageBreak/>
        <w:t>Utilisation</w:t>
      </w:r>
      <w:r w:rsidR="001552FA" w:rsidRPr="006B727B">
        <w:rPr>
          <w:b/>
          <w:sz w:val="32"/>
          <w:szCs w:val="32"/>
          <w:lang w:val="fr-FR"/>
        </w:rPr>
        <w:t xml:space="preserve"> de la sonde</w:t>
      </w:r>
    </w:p>
    <w:p w:rsidR="001552FA" w:rsidRDefault="00D0399E">
      <w:pPr>
        <w:rPr>
          <w:lang w:val="fr-FR"/>
        </w:rPr>
      </w:pPr>
      <w:r>
        <w:rPr>
          <w:noProof/>
          <w:lang w:val="nl-BE" w:eastAsia="nl-BE"/>
        </w:rPr>
        <w:drawing>
          <wp:inline distT="0" distB="0" distL="0" distR="0">
            <wp:extent cx="4328535" cy="6127011"/>
            <wp:effectExtent l="0" t="0" r="0" b="762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PPA VTA P 1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535" cy="612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2FA" w:rsidRPr="005E77BF" w:rsidRDefault="00513BA3">
      <w:pPr>
        <w:rPr>
          <w:b/>
          <w:lang w:val="fr-FR"/>
        </w:rPr>
      </w:pPr>
      <w:r w:rsidRPr="00513BA3">
        <w:rPr>
          <w:b/>
          <w:noProof/>
          <w:lang w:val="nl-BE" w:eastAsia="nl-BE"/>
        </w:rPr>
        <w:drawing>
          <wp:inline distT="0" distB="0" distL="0" distR="0">
            <wp:extent cx="205740" cy="182880"/>
            <wp:effectExtent l="0" t="0" r="3810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BA3">
        <w:rPr>
          <w:b/>
          <w:lang w:val="fr-FR"/>
        </w:rPr>
        <w:t xml:space="preserve"> </w:t>
      </w:r>
      <w:r w:rsidR="001552FA" w:rsidRPr="005E77BF">
        <w:rPr>
          <w:b/>
          <w:lang w:val="fr-FR"/>
        </w:rPr>
        <w:t>Avertissement</w:t>
      </w:r>
    </w:p>
    <w:p w:rsidR="001552FA" w:rsidRPr="006B727B" w:rsidRDefault="007272DF" w:rsidP="006B727B">
      <w:pPr>
        <w:pStyle w:val="Lijstalinea"/>
        <w:numPr>
          <w:ilvl w:val="0"/>
          <w:numId w:val="7"/>
        </w:numPr>
        <w:rPr>
          <w:lang w:val="fr-FR"/>
        </w:rPr>
      </w:pPr>
      <w:r w:rsidRPr="006B727B">
        <w:rPr>
          <w:lang w:val="fr-FR"/>
        </w:rPr>
        <w:t xml:space="preserve">Dans des environnements de CAT II ou CAT IV vous devez utiliser des cordons de mesure avec les </w:t>
      </w:r>
      <w:r w:rsidR="00B71D8F">
        <w:rPr>
          <w:lang w:val="fr-FR"/>
        </w:rPr>
        <w:t xml:space="preserve">capuchons de protection des </w:t>
      </w:r>
      <w:r w:rsidRPr="006B727B">
        <w:rPr>
          <w:lang w:val="fr-FR"/>
        </w:rPr>
        <w:t xml:space="preserve">pointes de </w:t>
      </w:r>
      <w:r w:rsidR="00E45667">
        <w:rPr>
          <w:lang w:val="fr-FR"/>
        </w:rPr>
        <w:t>touche</w:t>
      </w:r>
      <w:r w:rsidRPr="006B727B">
        <w:rPr>
          <w:lang w:val="fr-FR"/>
        </w:rPr>
        <w:t xml:space="preserve"> fixé</w:t>
      </w:r>
      <w:r w:rsidR="00E45667">
        <w:rPr>
          <w:lang w:val="fr-FR"/>
        </w:rPr>
        <w:t>e</w:t>
      </w:r>
      <w:r w:rsidRPr="006B727B">
        <w:rPr>
          <w:lang w:val="fr-FR"/>
        </w:rPr>
        <w:t xml:space="preserve">s solidement. Sans ces </w:t>
      </w:r>
      <w:r w:rsidR="00B71D8F">
        <w:rPr>
          <w:lang w:val="fr-FR"/>
        </w:rPr>
        <w:t>capuchons de protection</w:t>
      </w:r>
      <w:r w:rsidRPr="006B727B">
        <w:rPr>
          <w:lang w:val="fr-FR"/>
        </w:rPr>
        <w:t xml:space="preserve"> les cordons de mesure ne peuvent être utilisés que dans des environnements de CAT. II.</w:t>
      </w:r>
    </w:p>
    <w:p w:rsidR="007272DF" w:rsidRPr="006B727B" w:rsidRDefault="007272DF" w:rsidP="006B727B">
      <w:pPr>
        <w:pStyle w:val="Lijstalinea"/>
        <w:numPr>
          <w:ilvl w:val="0"/>
          <w:numId w:val="7"/>
        </w:numPr>
        <w:rPr>
          <w:lang w:val="fr-FR"/>
        </w:rPr>
      </w:pPr>
      <w:r w:rsidRPr="006B727B">
        <w:rPr>
          <w:lang w:val="fr-FR"/>
        </w:rPr>
        <w:t xml:space="preserve">Assurez-vous que les cordons de mesure sont fermement connectés à l’instrument et à d’autres accessoires. </w:t>
      </w:r>
    </w:p>
    <w:p w:rsidR="005E77BF" w:rsidRDefault="005E77BF">
      <w:pPr>
        <w:rPr>
          <w:lang w:val="fr-FR"/>
        </w:rPr>
      </w:pPr>
    </w:p>
    <w:p w:rsidR="009F7757" w:rsidRDefault="009F7757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br w:type="page"/>
      </w:r>
    </w:p>
    <w:p w:rsidR="005E77BF" w:rsidRDefault="005E77BF">
      <w:pPr>
        <w:rPr>
          <w:b/>
          <w:sz w:val="32"/>
          <w:szCs w:val="32"/>
          <w:lang w:val="fr-FR"/>
        </w:rPr>
      </w:pPr>
      <w:r w:rsidRPr="006B727B">
        <w:rPr>
          <w:b/>
          <w:sz w:val="32"/>
          <w:szCs w:val="32"/>
          <w:lang w:val="fr-FR"/>
        </w:rPr>
        <w:lastRenderedPageBreak/>
        <w:t>Assemblage des cordons de mesure</w:t>
      </w:r>
    </w:p>
    <w:p w:rsidR="00755052" w:rsidRDefault="00755052">
      <w:pPr>
        <w:rPr>
          <w:lang w:val="fr-FR"/>
        </w:rPr>
      </w:pPr>
      <w:r>
        <w:rPr>
          <w:noProof/>
          <w:lang w:val="nl-BE" w:eastAsia="nl-BE"/>
        </w:rPr>
        <w:drawing>
          <wp:inline distT="0" distB="0" distL="0" distR="0">
            <wp:extent cx="4328535" cy="804741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A VTA P 1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535" cy="80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757" w:rsidRDefault="009F7757">
      <w:pPr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br w:type="page"/>
      </w:r>
    </w:p>
    <w:p w:rsidR="005E77BF" w:rsidRDefault="005E77BF">
      <w:pPr>
        <w:rPr>
          <w:b/>
          <w:sz w:val="36"/>
          <w:szCs w:val="36"/>
          <w:lang w:val="fr-FR"/>
        </w:rPr>
      </w:pPr>
      <w:r w:rsidRPr="006B727B">
        <w:rPr>
          <w:b/>
          <w:sz w:val="36"/>
          <w:szCs w:val="36"/>
          <w:lang w:val="fr-FR"/>
        </w:rPr>
        <w:lastRenderedPageBreak/>
        <w:t>Spécifications</w:t>
      </w:r>
    </w:p>
    <w:p w:rsidR="00713EEF" w:rsidRPr="006B727B" w:rsidRDefault="00713EEF">
      <w:pPr>
        <w:rPr>
          <w:b/>
          <w:sz w:val="36"/>
          <w:szCs w:val="36"/>
          <w:lang w:val="fr-FR"/>
        </w:rPr>
      </w:pPr>
    </w:p>
    <w:p w:rsidR="005E77BF" w:rsidRPr="006B727B" w:rsidRDefault="005E77BF">
      <w:pPr>
        <w:rPr>
          <w:b/>
          <w:sz w:val="32"/>
          <w:szCs w:val="32"/>
          <w:lang w:val="fr-FR"/>
        </w:rPr>
      </w:pPr>
      <w:r w:rsidRPr="006B727B">
        <w:rPr>
          <w:b/>
          <w:sz w:val="32"/>
          <w:szCs w:val="32"/>
          <w:lang w:val="fr-FR"/>
        </w:rPr>
        <w:t>1.1. Spécifications générales</w:t>
      </w:r>
    </w:p>
    <w:p w:rsidR="005E77BF" w:rsidRDefault="005E77BF" w:rsidP="00AE14AD">
      <w:pPr>
        <w:spacing w:after="0"/>
        <w:rPr>
          <w:lang w:val="fr-FR"/>
        </w:rPr>
      </w:pPr>
      <w:r>
        <w:rPr>
          <w:lang w:val="fr-FR"/>
        </w:rPr>
        <w:t xml:space="preserve">Afficheur : 10000 points de mesure </w:t>
      </w:r>
    </w:p>
    <w:p w:rsidR="00AE14AD" w:rsidRDefault="00AE14AD" w:rsidP="00AE14AD">
      <w:pPr>
        <w:spacing w:after="0"/>
        <w:rPr>
          <w:lang w:val="fr-FR"/>
        </w:rPr>
      </w:pPr>
      <w:r>
        <w:rPr>
          <w:lang w:val="fr-FR"/>
        </w:rPr>
        <w:t>Indication de dépassement de la gamme : « </w:t>
      </w:r>
      <w:proofErr w:type="spellStart"/>
      <w:r>
        <w:rPr>
          <w:lang w:val="fr-FR"/>
        </w:rPr>
        <w:t>OL</w:t>
      </w:r>
      <w:proofErr w:type="spellEnd"/>
      <w:r>
        <w:rPr>
          <w:lang w:val="fr-FR"/>
        </w:rPr>
        <w:t> » ou « -</w:t>
      </w:r>
      <w:proofErr w:type="spellStart"/>
      <w:r>
        <w:rPr>
          <w:lang w:val="fr-FR"/>
        </w:rPr>
        <w:t>OL</w:t>
      </w:r>
      <w:proofErr w:type="spellEnd"/>
      <w:r>
        <w:rPr>
          <w:lang w:val="fr-FR"/>
        </w:rPr>
        <w:t> »</w:t>
      </w:r>
    </w:p>
    <w:p w:rsidR="00AE14AD" w:rsidRDefault="008D3C25" w:rsidP="00AE14AD">
      <w:pPr>
        <w:spacing w:after="0"/>
        <w:rPr>
          <w:lang w:val="fr-FR"/>
        </w:rPr>
      </w:pPr>
      <w:r>
        <w:rPr>
          <w:lang w:val="fr-FR"/>
        </w:rPr>
        <w:t>Fréquence d’échantillonnage</w:t>
      </w:r>
      <w:r w:rsidR="00AE14AD">
        <w:rPr>
          <w:lang w:val="fr-FR"/>
        </w:rPr>
        <w:t> : 3x/seconde</w:t>
      </w:r>
    </w:p>
    <w:p w:rsidR="004874A0" w:rsidRDefault="004E74C4" w:rsidP="00AE14AD">
      <w:pPr>
        <w:spacing w:after="0"/>
        <w:rPr>
          <w:lang w:val="fr-FR"/>
        </w:rPr>
      </w:pPr>
      <w:r>
        <w:rPr>
          <w:lang w:val="fr-FR"/>
        </w:rPr>
        <w:t>Dimensions</w:t>
      </w:r>
      <w:r w:rsidR="004874A0">
        <w:rPr>
          <w:lang w:val="fr-FR"/>
        </w:rPr>
        <w:t xml:space="preserve"> (L x H x </w:t>
      </w:r>
      <w:r>
        <w:rPr>
          <w:lang w:val="fr-FR"/>
        </w:rPr>
        <w:t>P</w:t>
      </w:r>
      <w:r w:rsidR="004874A0">
        <w:rPr>
          <w:lang w:val="fr-FR"/>
        </w:rPr>
        <w:t>) : 57 x 220 x35mm</w:t>
      </w:r>
    </w:p>
    <w:p w:rsidR="004874A0" w:rsidRDefault="004E74C4" w:rsidP="00AE14AD">
      <w:pPr>
        <w:spacing w:after="0"/>
        <w:rPr>
          <w:lang w:val="fr-FR"/>
        </w:rPr>
      </w:pPr>
      <w:r>
        <w:rPr>
          <w:lang w:val="fr-FR"/>
        </w:rPr>
        <w:t>Poids</w:t>
      </w:r>
      <w:r w:rsidR="004874A0">
        <w:rPr>
          <w:lang w:val="fr-FR"/>
        </w:rPr>
        <w:t> : 200g</w:t>
      </w:r>
    </w:p>
    <w:p w:rsidR="004874A0" w:rsidRDefault="004E74C4" w:rsidP="00AE14AD">
      <w:pPr>
        <w:spacing w:after="0"/>
        <w:rPr>
          <w:lang w:val="fr-FR"/>
        </w:rPr>
      </w:pPr>
      <w:r>
        <w:rPr>
          <w:lang w:val="fr-FR"/>
        </w:rPr>
        <w:t>Alimentation :</w:t>
      </w:r>
      <w:r w:rsidR="004874A0">
        <w:rPr>
          <w:lang w:val="fr-FR"/>
        </w:rPr>
        <w:t xml:space="preserve"> 2 x </w:t>
      </w:r>
      <w:r>
        <w:rPr>
          <w:lang w:val="fr-FR"/>
        </w:rPr>
        <w:t xml:space="preserve">piles </w:t>
      </w:r>
      <w:proofErr w:type="spellStart"/>
      <w:r w:rsidR="004874A0">
        <w:rPr>
          <w:lang w:val="fr-FR"/>
        </w:rPr>
        <w:t>AAA</w:t>
      </w:r>
      <w:proofErr w:type="spellEnd"/>
      <w:r w:rsidR="004874A0">
        <w:rPr>
          <w:lang w:val="fr-FR"/>
        </w:rPr>
        <w:t xml:space="preserve"> (R03, LR03, 24D, 24A)</w:t>
      </w:r>
    </w:p>
    <w:p w:rsidR="004874A0" w:rsidRDefault="004E74C4" w:rsidP="00AE14AD">
      <w:pPr>
        <w:spacing w:after="0"/>
        <w:rPr>
          <w:lang w:val="fr-FR"/>
        </w:rPr>
      </w:pPr>
      <w:r>
        <w:rPr>
          <w:lang w:val="fr-FR"/>
        </w:rPr>
        <w:t>Autonomie des piles :</w:t>
      </w:r>
      <w:r w:rsidR="008D3C25">
        <w:rPr>
          <w:lang w:val="fr-FR"/>
        </w:rPr>
        <w:t xml:space="preserve"> </w:t>
      </w:r>
      <w:r>
        <w:rPr>
          <w:lang w:val="fr-FR"/>
        </w:rPr>
        <w:t>env.</w:t>
      </w:r>
      <w:r w:rsidR="008D3C25">
        <w:rPr>
          <w:lang w:val="fr-FR"/>
        </w:rPr>
        <w:t xml:space="preserve"> </w:t>
      </w:r>
      <w:r w:rsidR="007B25DA">
        <w:rPr>
          <w:lang w:val="fr-FR"/>
        </w:rPr>
        <w:t>1000</w:t>
      </w:r>
      <w:r w:rsidR="008D3C25">
        <w:rPr>
          <w:lang w:val="fr-FR"/>
        </w:rPr>
        <w:t xml:space="preserve"> </w:t>
      </w:r>
      <w:r>
        <w:rPr>
          <w:lang w:val="fr-FR"/>
        </w:rPr>
        <w:t>opérations</w:t>
      </w:r>
      <w:r w:rsidR="008D3C25">
        <w:rPr>
          <w:lang w:val="fr-FR"/>
        </w:rPr>
        <w:t xml:space="preserve"> (</w:t>
      </w:r>
      <w:r>
        <w:rPr>
          <w:lang w:val="fr-FR"/>
        </w:rPr>
        <w:t>basé sur des piles alcalines</w:t>
      </w:r>
      <w:proofErr w:type="gramStart"/>
      <w:r>
        <w:rPr>
          <w:lang w:val="fr-FR"/>
        </w:rPr>
        <w:t>)</w:t>
      </w:r>
      <w:r w:rsidR="007B25DA">
        <w:rPr>
          <w:lang w:val="fr-FR"/>
        </w:rPr>
        <w:t>,,</w:t>
      </w:r>
      <w:proofErr w:type="gramEnd"/>
      <w:r w:rsidR="007B25DA">
        <w:rPr>
          <w:lang w:val="fr-FR"/>
        </w:rPr>
        <w:t xml:space="preserve"> 30 sec. </w:t>
      </w:r>
      <w:proofErr w:type="gramStart"/>
      <w:r w:rsidR="007B25DA">
        <w:rPr>
          <w:lang w:val="fr-FR"/>
        </w:rPr>
        <w:t>ON ,</w:t>
      </w:r>
      <w:proofErr w:type="gramEnd"/>
      <w:r w:rsidR="007B25DA">
        <w:rPr>
          <w:lang w:val="fr-FR"/>
        </w:rPr>
        <w:t xml:space="preserve"> 240 sec. OFF</w:t>
      </w:r>
    </w:p>
    <w:p w:rsidR="00173ACA" w:rsidRDefault="00173ACA" w:rsidP="00AE14AD">
      <w:pPr>
        <w:spacing w:after="0"/>
        <w:rPr>
          <w:lang w:val="fr-FR"/>
        </w:rPr>
      </w:pPr>
      <w:r>
        <w:rPr>
          <w:lang w:val="fr-FR"/>
        </w:rPr>
        <w:t>Taille max. du conducteur : 16mm</w:t>
      </w:r>
    </w:p>
    <w:p w:rsidR="00173ACA" w:rsidRDefault="00173ACA" w:rsidP="00AE14AD">
      <w:pPr>
        <w:spacing w:after="0"/>
        <w:rPr>
          <w:lang w:val="fr-FR"/>
        </w:rPr>
      </w:pPr>
      <w:r>
        <w:rPr>
          <w:lang w:val="fr-FR"/>
        </w:rPr>
        <w:t>Normes applicables :</w:t>
      </w:r>
    </w:p>
    <w:p w:rsidR="00173ACA" w:rsidRDefault="007B25DA" w:rsidP="00AE14AD">
      <w:pPr>
        <w:spacing w:after="0"/>
        <w:rPr>
          <w:lang w:val="fr-FR"/>
        </w:rPr>
      </w:pPr>
      <w:r>
        <w:rPr>
          <w:lang w:val="fr-FR"/>
        </w:rPr>
        <w:t>IEC/</w:t>
      </w:r>
      <w:r w:rsidR="00173ACA">
        <w:rPr>
          <w:lang w:val="fr-FR"/>
        </w:rPr>
        <w:t>EN</w:t>
      </w:r>
      <w:r>
        <w:rPr>
          <w:lang w:val="fr-FR"/>
        </w:rPr>
        <w:t xml:space="preserve"> </w:t>
      </w:r>
      <w:r w:rsidR="00173ACA">
        <w:rPr>
          <w:lang w:val="fr-FR"/>
        </w:rPr>
        <w:t xml:space="preserve">61010-1, </w:t>
      </w:r>
      <w:r>
        <w:rPr>
          <w:lang w:val="fr-FR"/>
        </w:rPr>
        <w:t>IEC/</w:t>
      </w:r>
      <w:r w:rsidR="00173ACA">
        <w:rPr>
          <w:lang w:val="fr-FR"/>
        </w:rPr>
        <w:t>EN</w:t>
      </w:r>
      <w:r>
        <w:rPr>
          <w:lang w:val="fr-FR"/>
        </w:rPr>
        <w:t xml:space="preserve"> </w:t>
      </w:r>
      <w:r w:rsidR="00173ACA">
        <w:rPr>
          <w:lang w:val="fr-FR"/>
        </w:rPr>
        <w:t xml:space="preserve">61010-2-032, </w:t>
      </w:r>
      <w:r>
        <w:rPr>
          <w:lang w:val="fr-FR"/>
        </w:rPr>
        <w:t>IEC/</w:t>
      </w:r>
      <w:r w:rsidR="00173ACA">
        <w:rPr>
          <w:lang w:val="fr-FR"/>
        </w:rPr>
        <w:t>EN</w:t>
      </w:r>
      <w:r>
        <w:rPr>
          <w:lang w:val="fr-FR"/>
        </w:rPr>
        <w:t xml:space="preserve"> </w:t>
      </w:r>
      <w:r w:rsidR="00173ACA">
        <w:rPr>
          <w:lang w:val="fr-FR"/>
        </w:rPr>
        <w:t>61010-2-033,</w:t>
      </w:r>
      <w:r>
        <w:rPr>
          <w:lang w:val="fr-FR"/>
        </w:rPr>
        <w:t xml:space="preserve"> IEC/</w:t>
      </w:r>
      <w:r w:rsidR="00173ACA">
        <w:rPr>
          <w:lang w:val="fr-FR"/>
        </w:rPr>
        <w:t>EN</w:t>
      </w:r>
      <w:r>
        <w:rPr>
          <w:lang w:val="fr-FR"/>
        </w:rPr>
        <w:t xml:space="preserve"> </w:t>
      </w:r>
      <w:r w:rsidR="00173ACA">
        <w:rPr>
          <w:lang w:val="fr-FR"/>
        </w:rPr>
        <w:t>61010-031 pour CAT. IV 600V, CAT III 1000V</w:t>
      </w:r>
    </w:p>
    <w:p w:rsidR="00173ACA" w:rsidRDefault="007B25DA" w:rsidP="00AE14AD">
      <w:pPr>
        <w:spacing w:after="0"/>
        <w:rPr>
          <w:lang w:val="fr-FR"/>
        </w:rPr>
      </w:pPr>
      <w:r>
        <w:rPr>
          <w:lang w:val="fr-FR"/>
        </w:rPr>
        <w:t>IEC/</w:t>
      </w:r>
      <w:r w:rsidR="00173ACA">
        <w:rPr>
          <w:lang w:val="fr-FR"/>
        </w:rPr>
        <w:t>EN</w:t>
      </w:r>
      <w:r>
        <w:rPr>
          <w:lang w:val="fr-FR"/>
        </w:rPr>
        <w:t xml:space="preserve"> </w:t>
      </w:r>
      <w:r w:rsidR="00173ACA">
        <w:rPr>
          <w:lang w:val="fr-FR"/>
        </w:rPr>
        <w:t>61326-1</w:t>
      </w:r>
    </w:p>
    <w:p w:rsidR="00173ACA" w:rsidRDefault="007B25DA" w:rsidP="00AE14AD">
      <w:pPr>
        <w:spacing w:after="0"/>
        <w:rPr>
          <w:lang w:val="fr-FR"/>
        </w:rPr>
      </w:pPr>
      <w:r>
        <w:rPr>
          <w:lang w:val="fr-FR"/>
        </w:rPr>
        <w:t>IEC/</w:t>
      </w:r>
      <w:r w:rsidR="00173ACA">
        <w:rPr>
          <w:lang w:val="fr-FR"/>
        </w:rPr>
        <w:t>EN</w:t>
      </w:r>
      <w:r>
        <w:rPr>
          <w:lang w:val="fr-FR"/>
        </w:rPr>
        <w:t xml:space="preserve"> </w:t>
      </w:r>
      <w:r w:rsidR="00173ACA">
        <w:rPr>
          <w:lang w:val="fr-FR"/>
        </w:rPr>
        <w:t>61243-3</w:t>
      </w:r>
    </w:p>
    <w:p w:rsidR="00173ACA" w:rsidRDefault="00173ACA" w:rsidP="00AE14AD">
      <w:pPr>
        <w:spacing w:after="0"/>
        <w:rPr>
          <w:lang w:val="fr-FR"/>
        </w:rPr>
      </w:pPr>
    </w:p>
    <w:p w:rsidR="00173ACA" w:rsidRDefault="00173ACA" w:rsidP="00AE14AD">
      <w:pPr>
        <w:spacing w:after="0"/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B0B3C" w:rsidTr="00B11471">
        <w:tc>
          <w:tcPr>
            <w:tcW w:w="1413" w:type="dxa"/>
          </w:tcPr>
          <w:p w:rsidR="00AB0B3C" w:rsidRPr="00B11471" w:rsidRDefault="00AB0B3C" w:rsidP="00B11471">
            <w:pPr>
              <w:jc w:val="center"/>
              <w:rPr>
                <w:b/>
                <w:lang w:val="fr-FR"/>
              </w:rPr>
            </w:pPr>
            <w:r w:rsidRPr="00B11471">
              <w:rPr>
                <w:b/>
                <w:lang w:val="fr-FR"/>
              </w:rPr>
              <w:t>CAT</w:t>
            </w:r>
          </w:p>
        </w:tc>
        <w:tc>
          <w:tcPr>
            <w:tcW w:w="7649" w:type="dxa"/>
          </w:tcPr>
          <w:p w:rsidR="00AB0B3C" w:rsidRPr="00B11471" w:rsidRDefault="00AB0B3C" w:rsidP="00AE14AD">
            <w:pPr>
              <w:rPr>
                <w:b/>
                <w:lang w:val="fr-FR"/>
              </w:rPr>
            </w:pPr>
            <w:r w:rsidRPr="00B11471">
              <w:rPr>
                <w:b/>
                <w:lang w:val="fr-FR"/>
              </w:rPr>
              <w:t>Champ d’application</w:t>
            </w:r>
          </w:p>
        </w:tc>
      </w:tr>
      <w:tr w:rsidR="00AB0B3C" w:rsidTr="00B11471">
        <w:tc>
          <w:tcPr>
            <w:tcW w:w="1413" w:type="dxa"/>
          </w:tcPr>
          <w:p w:rsidR="00AB0B3C" w:rsidRDefault="00AB0B3C" w:rsidP="00B114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</w:t>
            </w:r>
          </w:p>
        </w:tc>
        <w:tc>
          <w:tcPr>
            <w:tcW w:w="7649" w:type="dxa"/>
          </w:tcPr>
          <w:p w:rsidR="00AB0B3C" w:rsidRDefault="00E00ED2" w:rsidP="00E00ED2">
            <w:pPr>
              <w:rPr>
                <w:lang w:val="fr-FR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fr-FR" w:eastAsia="ja-JP"/>
              </w:rPr>
              <w:t>Circuits directement connectés à l’installation basse tension</w:t>
            </w:r>
          </w:p>
        </w:tc>
      </w:tr>
      <w:tr w:rsidR="00AB0B3C" w:rsidTr="00B11471">
        <w:tc>
          <w:tcPr>
            <w:tcW w:w="1413" w:type="dxa"/>
          </w:tcPr>
          <w:p w:rsidR="00AB0B3C" w:rsidRDefault="00AB0B3C" w:rsidP="00B114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7649" w:type="dxa"/>
          </w:tcPr>
          <w:p w:rsidR="00AB0B3C" w:rsidRDefault="00E00ED2" w:rsidP="00E00ED2">
            <w:pPr>
              <w:rPr>
                <w:lang w:val="fr-FR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fr-FR" w:eastAsia="ja-JP"/>
              </w:rPr>
              <w:t>Installation du bâtiment</w:t>
            </w:r>
          </w:p>
        </w:tc>
      </w:tr>
      <w:tr w:rsidR="00AB0B3C" w:rsidTr="00B11471">
        <w:tc>
          <w:tcPr>
            <w:tcW w:w="1413" w:type="dxa"/>
          </w:tcPr>
          <w:p w:rsidR="00AB0B3C" w:rsidRDefault="00AB0B3C" w:rsidP="00B114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IV</w:t>
            </w:r>
          </w:p>
        </w:tc>
        <w:tc>
          <w:tcPr>
            <w:tcW w:w="7649" w:type="dxa"/>
          </w:tcPr>
          <w:p w:rsidR="00AB0B3C" w:rsidRDefault="00E00ED2" w:rsidP="00B11471">
            <w:pPr>
              <w:rPr>
                <w:lang w:val="fr-FR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fr-FR" w:eastAsia="ja-JP"/>
              </w:rPr>
              <w:t>Alimentation de l’installation basse tension</w:t>
            </w:r>
          </w:p>
        </w:tc>
      </w:tr>
    </w:tbl>
    <w:p w:rsidR="00173ACA" w:rsidRDefault="00173ACA" w:rsidP="00AE14AD">
      <w:pPr>
        <w:spacing w:after="0"/>
        <w:rPr>
          <w:lang w:val="fr-FR"/>
        </w:rPr>
      </w:pPr>
    </w:p>
    <w:p w:rsidR="00AE14AD" w:rsidRPr="006B727B" w:rsidRDefault="00B11471">
      <w:pPr>
        <w:rPr>
          <w:b/>
          <w:sz w:val="32"/>
          <w:szCs w:val="32"/>
          <w:lang w:val="fr-FR"/>
        </w:rPr>
      </w:pPr>
      <w:r w:rsidRPr="006B727B">
        <w:rPr>
          <w:b/>
          <w:sz w:val="32"/>
          <w:szCs w:val="32"/>
          <w:lang w:val="fr-FR"/>
        </w:rPr>
        <w:t>1-2. Conditions d’environnement</w:t>
      </w:r>
    </w:p>
    <w:p w:rsidR="00B11471" w:rsidRDefault="00B11471" w:rsidP="0075783E">
      <w:pPr>
        <w:spacing w:after="0"/>
        <w:rPr>
          <w:lang w:val="fr-FR"/>
        </w:rPr>
      </w:pPr>
      <w:r>
        <w:rPr>
          <w:lang w:val="fr-FR"/>
        </w:rPr>
        <w:t>Usage interne/externe</w:t>
      </w:r>
    </w:p>
    <w:p w:rsidR="00B11471" w:rsidRDefault="00B11471" w:rsidP="0075783E">
      <w:pPr>
        <w:spacing w:after="0"/>
        <w:rPr>
          <w:lang w:val="fr-FR"/>
        </w:rPr>
      </w:pPr>
      <w:r>
        <w:rPr>
          <w:lang w:val="fr-FR"/>
        </w:rPr>
        <w:t>Degré de pollution : 2</w:t>
      </w:r>
    </w:p>
    <w:p w:rsidR="0075783E" w:rsidRDefault="0075783E" w:rsidP="0075783E">
      <w:pPr>
        <w:spacing w:after="0"/>
        <w:rPr>
          <w:lang w:val="fr-FR"/>
        </w:rPr>
      </w:pPr>
      <w:r>
        <w:rPr>
          <w:lang w:val="fr-FR"/>
        </w:rPr>
        <w:t>Hauteur d’utilisation : 2000m (6562ft)</w:t>
      </w:r>
    </w:p>
    <w:p w:rsidR="0075783E" w:rsidRDefault="0075783E" w:rsidP="0075783E">
      <w:pPr>
        <w:spacing w:after="0"/>
        <w:rPr>
          <w:lang w:val="fr-FR"/>
        </w:rPr>
      </w:pPr>
      <w:r>
        <w:rPr>
          <w:lang w:val="fr-FR"/>
        </w:rPr>
        <w:t>Température de fonctionnement et humidité relative :</w:t>
      </w:r>
    </w:p>
    <w:p w:rsidR="00666CFA" w:rsidRDefault="006F0DE6" w:rsidP="0075783E">
      <w:pPr>
        <w:spacing w:after="0"/>
        <w:rPr>
          <w:lang w:val="fr-FR"/>
        </w:rPr>
      </w:pPr>
      <w:r>
        <w:rPr>
          <w:lang w:val="fr-FR"/>
        </w:rPr>
        <w:t xml:space="preserve">-15°C – 30°C, </w:t>
      </w:r>
      <w:r w:rsidR="00666CFA">
        <w:rPr>
          <w:lang w:val="fr-FR"/>
        </w:rPr>
        <w:t>≤</w:t>
      </w:r>
      <w:r>
        <w:rPr>
          <w:lang w:val="fr-FR"/>
        </w:rPr>
        <w:t xml:space="preserve"> </w:t>
      </w:r>
      <w:r w:rsidR="00666CFA">
        <w:rPr>
          <w:lang w:val="fr-FR"/>
        </w:rPr>
        <w:t xml:space="preserve">80% </w:t>
      </w:r>
      <w:proofErr w:type="spellStart"/>
      <w:r w:rsidR="00666CFA">
        <w:rPr>
          <w:lang w:val="fr-FR"/>
        </w:rPr>
        <w:t>H.R</w:t>
      </w:r>
      <w:proofErr w:type="spellEnd"/>
      <w:r w:rsidR="00666CFA">
        <w:rPr>
          <w:lang w:val="fr-FR"/>
        </w:rPr>
        <w:t>.</w:t>
      </w:r>
    </w:p>
    <w:p w:rsidR="006F0DE6" w:rsidRDefault="006F0DE6" w:rsidP="0075783E">
      <w:pPr>
        <w:spacing w:after="0"/>
        <w:rPr>
          <w:lang w:val="fr-FR"/>
        </w:rPr>
      </w:pPr>
      <w:r>
        <w:rPr>
          <w:lang w:val="fr-FR"/>
        </w:rPr>
        <w:t xml:space="preserve">30°C – 40°C, ≤ 75% </w:t>
      </w:r>
      <w:proofErr w:type="spellStart"/>
      <w:r>
        <w:rPr>
          <w:lang w:val="fr-FR"/>
        </w:rPr>
        <w:t>H.R</w:t>
      </w:r>
      <w:proofErr w:type="spellEnd"/>
      <w:r>
        <w:rPr>
          <w:lang w:val="fr-FR"/>
        </w:rPr>
        <w:t>.</w:t>
      </w:r>
    </w:p>
    <w:p w:rsidR="006F0DE6" w:rsidRDefault="006F0DE6" w:rsidP="0075783E">
      <w:pPr>
        <w:spacing w:after="0"/>
        <w:rPr>
          <w:lang w:val="fr-FR"/>
        </w:rPr>
      </w:pPr>
      <w:r>
        <w:rPr>
          <w:lang w:val="fr-FR"/>
        </w:rPr>
        <w:t xml:space="preserve">40°C –55°C, ≤ 45% </w:t>
      </w:r>
      <w:proofErr w:type="spellStart"/>
      <w:r>
        <w:rPr>
          <w:lang w:val="fr-FR"/>
        </w:rPr>
        <w:t>H.R</w:t>
      </w:r>
      <w:proofErr w:type="spellEnd"/>
      <w:r>
        <w:rPr>
          <w:lang w:val="fr-FR"/>
        </w:rPr>
        <w:t>. </w:t>
      </w:r>
    </w:p>
    <w:p w:rsidR="00666CFA" w:rsidRDefault="006F0DE6" w:rsidP="0075783E">
      <w:pPr>
        <w:spacing w:after="0"/>
        <w:rPr>
          <w:lang w:val="fr-FR"/>
        </w:rPr>
      </w:pPr>
      <w:r>
        <w:rPr>
          <w:lang w:val="fr-FR"/>
        </w:rPr>
        <w:t xml:space="preserve">Température de stockage : -20°C – 60°C, 0 à 80% </w:t>
      </w:r>
      <w:proofErr w:type="spellStart"/>
      <w:r>
        <w:rPr>
          <w:lang w:val="fr-FR"/>
        </w:rPr>
        <w:t>H.R</w:t>
      </w:r>
      <w:proofErr w:type="spellEnd"/>
      <w:r>
        <w:rPr>
          <w:lang w:val="fr-FR"/>
        </w:rPr>
        <w:t>. (sans piles)</w:t>
      </w:r>
    </w:p>
    <w:p w:rsidR="006F0DE6" w:rsidRDefault="006F0DE6" w:rsidP="0075783E">
      <w:pPr>
        <w:spacing w:after="0"/>
        <w:rPr>
          <w:lang w:val="fr-FR"/>
        </w:rPr>
      </w:pPr>
      <w:r>
        <w:rPr>
          <w:lang w:val="fr-FR"/>
        </w:rPr>
        <w:t xml:space="preserve">Coefficient de température : </w:t>
      </w:r>
      <w:r w:rsidR="00D90ACB">
        <w:rPr>
          <w:lang w:val="fr-FR"/>
        </w:rPr>
        <w:t xml:space="preserve">0.2 x (précision </w:t>
      </w:r>
      <w:r w:rsidR="00957808">
        <w:rPr>
          <w:lang w:val="fr-FR"/>
        </w:rPr>
        <w:t>spécifiée) /</w:t>
      </w:r>
      <w:r w:rsidR="00D90ACB">
        <w:rPr>
          <w:lang w:val="fr-FR"/>
        </w:rPr>
        <w:t>°C, &lt;18°C, &gt; 28°C</w:t>
      </w:r>
    </w:p>
    <w:p w:rsidR="00D90ACB" w:rsidRDefault="00D90ACB" w:rsidP="0075783E">
      <w:pPr>
        <w:spacing w:after="0"/>
        <w:rPr>
          <w:lang w:val="fr-FR"/>
        </w:rPr>
      </w:pPr>
      <w:r>
        <w:rPr>
          <w:lang w:val="fr-FR"/>
        </w:rPr>
        <w:t>Indice de protection : IP65</w:t>
      </w:r>
    </w:p>
    <w:p w:rsidR="00D90ACB" w:rsidRDefault="00D90ACB" w:rsidP="0075783E">
      <w:pPr>
        <w:spacing w:after="0"/>
        <w:rPr>
          <w:lang w:val="fr-FR"/>
        </w:rPr>
      </w:pPr>
      <w:r>
        <w:rPr>
          <w:lang w:val="fr-FR"/>
        </w:rPr>
        <w:t xml:space="preserve">Vibration : vibration aléatoire </w:t>
      </w:r>
      <w:r w:rsidR="00E24B80">
        <w:rPr>
          <w:lang w:val="fr-FR"/>
        </w:rPr>
        <w:t>conforme à la norme</w:t>
      </w:r>
      <w:r>
        <w:rPr>
          <w:lang w:val="fr-FR"/>
        </w:rPr>
        <w:t xml:space="preserve"> MIL-PRF-28800F Classe2</w:t>
      </w:r>
    </w:p>
    <w:p w:rsidR="00D90ACB" w:rsidRDefault="00FF3009" w:rsidP="0075783E">
      <w:pPr>
        <w:spacing w:after="0"/>
        <w:rPr>
          <w:lang w:val="fr-FR"/>
        </w:rPr>
      </w:pPr>
      <w:r>
        <w:rPr>
          <w:lang w:val="fr-FR"/>
        </w:rPr>
        <w:t xml:space="preserve">Test de chute : 2m sur </w:t>
      </w:r>
      <w:r w:rsidR="005D6A6D">
        <w:rPr>
          <w:lang w:val="fr-FR"/>
        </w:rPr>
        <w:t>un</w:t>
      </w:r>
      <w:r w:rsidR="006D5547">
        <w:rPr>
          <w:lang w:val="fr-FR"/>
        </w:rPr>
        <w:t>e surface dure</w:t>
      </w:r>
    </w:p>
    <w:p w:rsidR="005E77BF" w:rsidRDefault="005E77BF">
      <w:pPr>
        <w:rPr>
          <w:lang w:val="fr-FR"/>
        </w:rPr>
      </w:pPr>
    </w:p>
    <w:p w:rsidR="00713EEF" w:rsidRDefault="00713EEF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br w:type="page"/>
      </w:r>
    </w:p>
    <w:p w:rsidR="00FF3009" w:rsidRPr="006B727B" w:rsidRDefault="00FF3009">
      <w:pPr>
        <w:rPr>
          <w:b/>
          <w:sz w:val="32"/>
          <w:szCs w:val="32"/>
          <w:lang w:val="fr-FR"/>
        </w:rPr>
      </w:pPr>
      <w:r w:rsidRPr="006B727B">
        <w:rPr>
          <w:b/>
          <w:sz w:val="32"/>
          <w:szCs w:val="32"/>
          <w:lang w:val="fr-FR"/>
        </w:rPr>
        <w:lastRenderedPageBreak/>
        <w:t>1-3. Spécifications électriques</w:t>
      </w:r>
    </w:p>
    <w:p w:rsidR="00FF3009" w:rsidRDefault="00FF3009">
      <w:pPr>
        <w:rPr>
          <w:lang w:val="fr-FR"/>
        </w:rPr>
      </w:pPr>
    </w:p>
    <w:p w:rsidR="00FF3009" w:rsidRDefault="00FF3009">
      <w:pPr>
        <w:rPr>
          <w:lang w:val="fr-FR"/>
        </w:rPr>
      </w:pPr>
      <w:r>
        <w:rPr>
          <w:lang w:val="fr-FR"/>
        </w:rPr>
        <w:t xml:space="preserve">La précision est </w:t>
      </w:r>
      <w:r w:rsidR="0091586D">
        <w:rPr>
          <w:lang w:val="fr-FR"/>
        </w:rPr>
        <w:t>établie</w:t>
      </w:r>
      <w:r>
        <w:rPr>
          <w:lang w:val="fr-FR"/>
        </w:rPr>
        <w:t xml:space="preserve"> à ±</w:t>
      </w:r>
      <w:r w:rsidR="008724F4">
        <w:rPr>
          <w:lang w:val="fr-FR"/>
        </w:rPr>
        <w:t xml:space="preserve"> (% d’affichage </w:t>
      </w:r>
      <w:r w:rsidR="0091586D">
        <w:rPr>
          <w:lang w:val="fr-FR"/>
        </w:rPr>
        <w:t>+</w:t>
      </w:r>
      <w:r w:rsidR="008724F4">
        <w:rPr>
          <w:lang w:val="fr-FR"/>
        </w:rPr>
        <w:t xml:space="preserve"> points de mesure du </w:t>
      </w:r>
      <w:r w:rsidR="00AF22B0">
        <w:rPr>
          <w:lang w:val="fr-FR"/>
        </w:rPr>
        <w:t xml:space="preserve">dernier </w:t>
      </w:r>
      <w:r w:rsidR="008724F4">
        <w:rPr>
          <w:lang w:val="fr-FR"/>
        </w:rPr>
        <w:t xml:space="preserve">chiffre significatif) à 23°C ±5°C, avec une </w:t>
      </w:r>
      <w:r w:rsidR="001864A8">
        <w:rPr>
          <w:lang w:val="fr-FR"/>
        </w:rPr>
        <w:t>humidité</w:t>
      </w:r>
      <w:r w:rsidR="008724F4">
        <w:rPr>
          <w:lang w:val="fr-FR"/>
        </w:rPr>
        <w:t xml:space="preserve"> relative &lt; 80% et spécifiée pour 1 an après l’étalonnage.</w:t>
      </w:r>
    </w:p>
    <w:p w:rsidR="001864A8" w:rsidRDefault="001864A8">
      <w:pPr>
        <w:rPr>
          <w:lang w:val="fr-FR"/>
        </w:rPr>
      </w:pPr>
    </w:p>
    <w:p w:rsidR="001864A8" w:rsidRPr="00AA5FF8" w:rsidRDefault="00621B8E">
      <w:pPr>
        <w:rPr>
          <w:b/>
          <w:lang w:val="fr-FR"/>
        </w:rPr>
      </w:pPr>
      <w:r>
        <w:rPr>
          <w:b/>
          <w:lang w:val="fr-FR"/>
        </w:rPr>
        <w:t xml:space="preserve">□ </w:t>
      </w:r>
      <w:r w:rsidR="001864A8" w:rsidRPr="00AA5FF8">
        <w:rPr>
          <w:b/>
          <w:lang w:val="fr-FR"/>
        </w:rPr>
        <w:t>Conditions d</w:t>
      </w:r>
      <w:r w:rsidR="0085016C">
        <w:rPr>
          <w:b/>
          <w:lang w:val="fr-FR"/>
        </w:rPr>
        <w:t>’enclenchement</w:t>
      </w:r>
      <w:r w:rsidR="001864A8" w:rsidRPr="00AA5FF8">
        <w:rPr>
          <w:b/>
          <w:lang w:val="fr-FR"/>
        </w:rPr>
        <w:t xml:space="preserve"> automatique :</w:t>
      </w:r>
    </w:p>
    <w:p w:rsidR="001864A8" w:rsidRDefault="001864A8" w:rsidP="00AA5FF8">
      <w:pPr>
        <w:spacing w:after="0"/>
        <w:rPr>
          <w:lang w:val="fr-FR"/>
        </w:rPr>
      </w:pPr>
      <w:r w:rsidRPr="00FD09EB">
        <w:rPr>
          <w:u w:val="single"/>
          <w:lang w:val="fr-FR"/>
        </w:rPr>
        <w:t>Avec le</w:t>
      </w:r>
      <w:r w:rsidR="00AA5FF8" w:rsidRPr="00FD09EB">
        <w:rPr>
          <w:u w:val="single"/>
          <w:lang w:val="fr-FR"/>
        </w:rPr>
        <w:t xml:space="preserve">s </w:t>
      </w:r>
      <w:r w:rsidRPr="00FD09EB">
        <w:rPr>
          <w:u w:val="single"/>
          <w:lang w:val="fr-FR"/>
        </w:rPr>
        <w:t>piles</w:t>
      </w:r>
      <w:r>
        <w:rPr>
          <w:lang w:val="fr-FR"/>
        </w:rPr>
        <w:t> :</w:t>
      </w:r>
    </w:p>
    <w:p w:rsidR="005E77BF" w:rsidRPr="00FD09EB" w:rsidRDefault="00FD09EB" w:rsidP="00FD09EB">
      <w:pPr>
        <w:spacing w:after="0"/>
        <w:rPr>
          <w:lang w:val="fr-FR"/>
        </w:rPr>
      </w:pPr>
      <w:r>
        <w:rPr>
          <w:lang w:val="fr-FR"/>
        </w:rPr>
        <w:sym w:font="Symbol" w:char="F0B7"/>
      </w:r>
      <w:r w:rsidR="001864A8" w:rsidRPr="00FD09EB">
        <w:rPr>
          <w:lang w:val="fr-FR"/>
        </w:rPr>
        <w:t xml:space="preserve">&gt; 3.0V ou &lt; </w:t>
      </w:r>
      <w:r w:rsidR="00E5155A">
        <w:rPr>
          <w:lang w:val="fr-FR"/>
        </w:rPr>
        <w:t>-</w:t>
      </w:r>
      <w:r w:rsidR="001864A8" w:rsidRPr="00FD09EB">
        <w:rPr>
          <w:lang w:val="fr-FR"/>
        </w:rPr>
        <w:t>8.0V entre L</w:t>
      </w:r>
      <w:r>
        <w:rPr>
          <w:lang w:val="fr-FR"/>
        </w:rPr>
        <w:t>2 et</w:t>
      </w:r>
      <w:r w:rsidR="001864A8" w:rsidRPr="00FD09EB">
        <w:rPr>
          <w:lang w:val="fr-FR"/>
        </w:rPr>
        <w:t xml:space="preserve"> L1</w:t>
      </w:r>
    </w:p>
    <w:p w:rsidR="001864A8" w:rsidRPr="00FD09EB" w:rsidRDefault="00FD09EB" w:rsidP="00FD09EB">
      <w:pPr>
        <w:spacing w:after="0"/>
        <w:rPr>
          <w:lang w:val="fr-FR"/>
        </w:rPr>
      </w:pPr>
      <w:r w:rsidRPr="005D6A6D">
        <w:rPr>
          <w:lang w:val="fr-FR"/>
        </w:rPr>
        <w:sym w:font="Symbol" w:char="F0B7"/>
      </w:r>
      <w:r w:rsidR="001864A8" w:rsidRPr="005D6A6D">
        <w:rPr>
          <w:lang w:val="fr-FR"/>
        </w:rPr>
        <w:t>Détection d</w:t>
      </w:r>
      <w:r w:rsidR="00AA5FF8" w:rsidRPr="005D6A6D">
        <w:rPr>
          <w:lang w:val="fr-FR"/>
        </w:rPr>
        <w:t xml:space="preserve">u signal </w:t>
      </w:r>
      <w:proofErr w:type="gramStart"/>
      <w:r w:rsidR="00AA5FF8" w:rsidRPr="005D6A6D">
        <w:rPr>
          <w:lang w:val="fr-FR"/>
        </w:rPr>
        <w:t>CA</w:t>
      </w:r>
      <w:proofErr w:type="gramEnd"/>
      <w:r w:rsidR="00AA5FF8" w:rsidRPr="005D6A6D">
        <w:rPr>
          <w:lang w:val="fr-FR"/>
        </w:rPr>
        <w:t xml:space="preserve"> </w:t>
      </w:r>
      <w:r w:rsidRPr="005D6A6D">
        <w:rPr>
          <w:lang w:val="fr-FR"/>
        </w:rPr>
        <w:t>unipolaire</w:t>
      </w:r>
    </w:p>
    <w:p w:rsidR="00AA5FF8" w:rsidRPr="00FD09EB" w:rsidRDefault="00FD09EB" w:rsidP="00FD09EB">
      <w:pPr>
        <w:spacing w:after="0"/>
        <w:rPr>
          <w:lang w:val="fr-FR"/>
        </w:rPr>
      </w:pPr>
      <w:r>
        <w:rPr>
          <w:lang w:val="fr-FR"/>
        </w:rPr>
        <w:sym w:font="Symbol" w:char="F0B7"/>
      </w:r>
      <w:r w:rsidR="00AA5FF8" w:rsidRPr="00FD09EB">
        <w:rPr>
          <w:lang w:val="fr-FR"/>
        </w:rPr>
        <w:t>Continuité</w:t>
      </w:r>
    </w:p>
    <w:p w:rsidR="00AA5FF8" w:rsidRDefault="00AA5FF8" w:rsidP="00AA5FF8">
      <w:pPr>
        <w:spacing w:after="0"/>
        <w:rPr>
          <w:lang w:val="fr-FR"/>
        </w:rPr>
      </w:pPr>
    </w:p>
    <w:p w:rsidR="00AA5FF8" w:rsidRDefault="00AA5FF8" w:rsidP="00AA5FF8">
      <w:pPr>
        <w:spacing w:after="0"/>
        <w:rPr>
          <w:lang w:val="fr-FR"/>
        </w:rPr>
      </w:pPr>
      <w:r w:rsidRPr="00FD09EB">
        <w:rPr>
          <w:u w:val="single"/>
          <w:lang w:val="fr-FR"/>
        </w:rPr>
        <w:t>Sans piles</w:t>
      </w:r>
      <w:r>
        <w:rPr>
          <w:lang w:val="fr-FR"/>
        </w:rPr>
        <w:t> :</w:t>
      </w:r>
    </w:p>
    <w:p w:rsidR="00AA5FF8" w:rsidRDefault="00FD09EB" w:rsidP="00FD09EB">
      <w:pPr>
        <w:spacing w:after="0"/>
        <w:rPr>
          <w:lang w:val="fr-FR"/>
        </w:rPr>
      </w:pPr>
      <w:r>
        <w:rPr>
          <w:lang w:val="fr-FR"/>
        </w:rPr>
        <w:sym w:font="Symbol" w:char="F0B7"/>
      </w:r>
      <w:r w:rsidR="00AA5FF8" w:rsidRPr="00FD09EB">
        <w:rPr>
          <w:lang w:val="fr-FR"/>
        </w:rPr>
        <w:t>│±35.0VCC│ou &gt; 45.0V CA entre L2 et L1</w:t>
      </w:r>
    </w:p>
    <w:p w:rsidR="00FD09EB" w:rsidRDefault="00FD09EB" w:rsidP="00FD09EB">
      <w:pPr>
        <w:spacing w:after="0"/>
        <w:rPr>
          <w:lang w:val="fr-FR"/>
        </w:rPr>
      </w:pPr>
    </w:p>
    <w:p w:rsidR="00FD09EB" w:rsidRPr="00B40160" w:rsidRDefault="00621B8E" w:rsidP="00FD09EB">
      <w:pPr>
        <w:spacing w:after="0"/>
        <w:rPr>
          <w:b/>
          <w:lang w:val="fr-FR"/>
        </w:rPr>
      </w:pPr>
      <w:r>
        <w:rPr>
          <w:b/>
          <w:lang w:val="fr-FR"/>
        </w:rPr>
        <w:t xml:space="preserve">□ </w:t>
      </w:r>
      <w:r w:rsidR="00FD09EB" w:rsidRPr="00B40160">
        <w:rPr>
          <w:b/>
          <w:lang w:val="fr-FR"/>
        </w:rPr>
        <w:t>Mise en veille automatique :</w:t>
      </w:r>
    </w:p>
    <w:p w:rsidR="00FD09EB" w:rsidRDefault="00FD09EB" w:rsidP="00FD09EB">
      <w:pPr>
        <w:spacing w:after="0"/>
        <w:rPr>
          <w:lang w:val="fr-FR"/>
        </w:rPr>
      </w:pPr>
      <w:r>
        <w:rPr>
          <w:lang w:val="fr-FR"/>
        </w:rPr>
        <w:t xml:space="preserve">L’instrument se met automatiquement en veille </w:t>
      </w:r>
      <w:r w:rsidR="00B15C81">
        <w:rPr>
          <w:lang w:val="fr-FR"/>
        </w:rPr>
        <w:t xml:space="preserve">(auto power off) </w:t>
      </w:r>
      <w:r w:rsidR="00355E86">
        <w:rPr>
          <w:lang w:val="fr-FR"/>
        </w:rPr>
        <w:t>lorsque</w:t>
      </w:r>
      <w:r>
        <w:rPr>
          <w:lang w:val="fr-FR"/>
        </w:rPr>
        <w:t xml:space="preserve"> l’une des conditions suivantes </w:t>
      </w:r>
      <w:r w:rsidR="0091586D">
        <w:rPr>
          <w:lang w:val="fr-FR"/>
        </w:rPr>
        <w:t>est</w:t>
      </w:r>
      <w:r w:rsidR="00181AF3">
        <w:rPr>
          <w:lang w:val="fr-FR"/>
        </w:rPr>
        <w:t xml:space="preserve"> </w:t>
      </w:r>
      <w:r w:rsidR="00911A4B">
        <w:rPr>
          <w:lang w:val="fr-FR"/>
        </w:rPr>
        <w:t>remplie</w:t>
      </w:r>
      <w:r w:rsidR="00B40160">
        <w:rPr>
          <w:lang w:val="fr-FR"/>
        </w:rPr>
        <w:t xml:space="preserve"> pendant</w:t>
      </w:r>
      <w:r>
        <w:rPr>
          <w:lang w:val="fr-FR"/>
        </w:rPr>
        <w:t xml:space="preserve"> </w:t>
      </w:r>
      <w:r w:rsidR="00355E86">
        <w:rPr>
          <w:lang w:val="fr-FR"/>
        </w:rPr>
        <w:t xml:space="preserve">env. </w:t>
      </w:r>
      <w:r>
        <w:rPr>
          <w:lang w:val="fr-FR"/>
        </w:rPr>
        <w:t>10 secondes :</w:t>
      </w:r>
    </w:p>
    <w:p w:rsidR="00FD09EB" w:rsidRDefault="00181AF3" w:rsidP="00FD09EB">
      <w:pPr>
        <w:spacing w:after="0"/>
        <w:rPr>
          <w:lang w:val="fr-FR"/>
        </w:rPr>
      </w:pPr>
      <w:r w:rsidRPr="006D5547">
        <w:rPr>
          <w:lang w:val="fr-FR"/>
        </w:rPr>
        <w:sym w:font="Symbol" w:char="F0B7"/>
      </w:r>
      <w:r w:rsidR="00865AE8" w:rsidRPr="006D5547">
        <w:rPr>
          <w:lang w:val="fr-FR"/>
        </w:rPr>
        <w:t xml:space="preserve"> </w:t>
      </w:r>
      <w:r w:rsidRPr="006D5547">
        <w:rPr>
          <w:lang w:val="fr-FR"/>
        </w:rPr>
        <w:t>L</w:t>
      </w:r>
      <w:r w:rsidR="00355E86" w:rsidRPr="006D5547">
        <w:rPr>
          <w:lang w:val="fr-FR"/>
        </w:rPr>
        <w:t>a condition de l</w:t>
      </w:r>
      <w:r w:rsidR="00E97877" w:rsidRPr="006D5547">
        <w:rPr>
          <w:lang w:val="fr-FR"/>
        </w:rPr>
        <w:t>’</w:t>
      </w:r>
      <w:r w:rsidR="00867084">
        <w:rPr>
          <w:lang w:val="fr-FR"/>
        </w:rPr>
        <w:t>enclenchement</w:t>
      </w:r>
      <w:r w:rsidRPr="006D5547">
        <w:rPr>
          <w:lang w:val="fr-FR"/>
        </w:rPr>
        <w:t xml:space="preserve"> automatique </w:t>
      </w:r>
      <w:r w:rsidR="00B15C81">
        <w:rPr>
          <w:lang w:val="fr-FR"/>
        </w:rPr>
        <w:t xml:space="preserve">(auto power on) </w:t>
      </w:r>
      <w:r w:rsidRPr="006D5547">
        <w:rPr>
          <w:lang w:val="fr-FR"/>
        </w:rPr>
        <w:t xml:space="preserve">n’est pas </w:t>
      </w:r>
      <w:r w:rsidR="00355E86" w:rsidRPr="006D5547">
        <w:rPr>
          <w:lang w:val="fr-FR"/>
        </w:rPr>
        <w:t>remplie</w:t>
      </w:r>
    </w:p>
    <w:p w:rsidR="00181AF3" w:rsidRDefault="00181AF3" w:rsidP="00FD09EB">
      <w:pPr>
        <w:spacing w:after="0"/>
        <w:rPr>
          <w:lang w:val="fr-FR"/>
        </w:rPr>
      </w:pPr>
      <w:r>
        <w:rPr>
          <w:lang w:val="fr-FR"/>
        </w:rPr>
        <w:sym w:font="Symbol" w:char="F0B7"/>
      </w:r>
      <w:r w:rsidR="00865AE8">
        <w:rPr>
          <w:lang w:val="fr-FR"/>
        </w:rPr>
        <w:t xml:space="preserve"> </w:t>
      </w:r>
      <w:r>
        <w:rPr>
          <w:lang w:val="fr-FR"/>
        </w:rPr>
        <w:t>Les deux boutons ne sont pas enfoncés.</w:t>
      </w:r>
    </w:p>
    <w:p w:rsidR="00355E86" w:rsidRDefault="00355E86" w:rsidP="00FD09EB">
      <w:pPr>
        <w:spacing w:after="0"/>
        <w:rPr>
          <w:lang w:val="fr-FR"/>
        </w:rPr>
      </w:pPr>
    </w:p>
    <w:p w:rsidR="00355E86" w:rsidRDefault="00355E86" w:rsidP="00FD09EB">
      <w:pPr>
        <w:spacing w:after="0"/>
        <w:rPr>
          <w:lang w:val="fr-FR"/>
        </w:rPr>
      </w:pPr>
      <w:r>
        <w:rPr>
          <w:lang w:val="fr-FR"/>
        </w:rPr>
        <w:t xml:space="preserve">L’instrument se met automatiquement en veille </w:t>
      </w:r>
      <w:r w:rsidR="00B15C81">
        <w:rPr>
          <w:lang w:val="fr-FR"/>
        </w:rPr>
        <w:t xml:space="preserve">(auto power off) </w:t>
      </w:r>
      <w:r>
        <w:rPr>
          <w:lang w:val="fr-FR"/>
        </w:rPr>
        <w:t xml:space="preserve">lorsque l’une des conditions suivantes </w:t>
      </w:r>
      <w:r w:rsidR="00911A4B">
        <w:rPr>
          <w:lang w:val="fr-FR"/>
        </w:rPr>
        <w:t xml:space="preserve">est remplie </w:t>
      </w:r>
      <w:r>
        <w:rPr>
          <w:lang w:val="fr-FR"/>
        </w:rPr>
        <w:t>pendant env. 30 secondes :</w:t>
      </w:r>
    </w:p>
    <w:p w:rsidR="00355E86" w:rsidRPr="008D08DE" w:rsidRDefault="00355E86" w:rsidP="00FD09EB">
      <w:pPr>
        <w:spacing w:after="0"/>
        <w:rPr>
          <w:lang w:val="fr-FR"/>
        </w:rPr>
      </w:pPr>
      <w:r w:rsidRPr="008D08DE">
        <w:rPr>
          <w:lang w:val="fr-FR"/>
        </w:rPr>
        <w:sym w:font="Symbol" w:char="F0B7"/>
      </w:r>
      <w:r w:rsidR="00865AE8" w:rsidRPr="008D08DE">
        <w:rPr>
          <w:lang w:val="fr-FR"/>
        </w:rPr>
        <w:t xml:space="preserve"> La</w:t>
      </w:r>
      <w:r w:rsidRPr="008D08DE">
        <w:rPr>
          <w:lang w:val="fr-FR"/>
        </w:rPr>
        <w:t xml:space="preserve"> résistance est </w:t>
      </w:r>
      <w:proofErr w:type="spellStart"/>
      <w:r w:rsidRPr="008D08DE">
        <w:rPr>
          <w:lang w:val="fr-FR"/>
        </w:rPr>
        <w:t>OL</w:t>
      </w:r>
      <w:proofErr w:type="spellEnd"/>
      <w:r w:rsidRPr="008D08DE">
        <w:rPr>
          <w:lang w:val="fr-FR"/>
        </w:rPr>
        <w:t xml:space="preserve"> quand l’</w:t>
      </w:r>
      <w:r w:rsidR="00865AE8" w:rsidRPr="008D08DE">
        <w:rPr>
          <w:lang w:val="fr-FR"/>
        </w:rPr>
        <w:t xml:space="preserve">instrument est en mode </w:t>
      </w:r>
      <w:r w:rsidR="006D5547" w:rsidRPr="008D08DE">
        <w:rPr>
          <w:lang w:val="fr-FR"/>
        </w:rPr>
        <w:t>mesure de r</w:t>
      </w:r>
      <w:r w:rsidRPr="008D08DE">
        <w:rPr>
          <w:lang w:val="fr-FR"/>
        </w:rPr>
        <w:t>ésistance</w:t>
      </w:r>
      <w:r w:rsidR="006D5547" w:rsidRPr="008D08DE">
        <w:rPr>
          <w:lang w:val="fr-FR"/>
        </w:rPr>
        <w:t>.</w:t>
      </w:r>
    </w:p>
    <w:p w:rsidR="00355E86" w:rsidRPr="008D08DE" w:rsidRDefault="00355E86" w:rsidP="00FD09EB">
      <w:pPr>
        <w:spacing w:after="0"/>
        <w:rPr>
          <w:lang w:val="fr-FR"/>
        </w:rPr>
      </w:pPr>
      <w:r w:rsidRPr="008D08DE">
        <w:rPr>
          <w:lang w:val="fr-FR"/>
        </w:rPr>
        <w:sym w:font="Symbol" w:char="F0B7"/>
      </w:r>
      <w:r w:rsidR="00865AE8" w:rsidRPr="008D08DE">
        <w:rPr>
          <w:lang w:val="fr-FR"/>
        </w:rPr>
        <w:t xml:space="preserve"> Le courant est &lt; 1.0A quand l’instrument est en </w:t>
      </w:r>
      <w:r w:rsidR="006D5547" w:rsidRPr="008D08DE">
        <w:rPr>
          <w:lang w:val="fr-FR"/>
        </w:rPr>
        <w:t>mode mesure de courant.</w:t>
      </w:r>
    </w:p>
    <w:p w:rsidR="00B40160" w:rsidRPr="008D08DE" w:rsidRDefault="00B40160" w:rsidP="00FD09EB">
      <w:pPr>
        <w:spacing w:after="0"/>
        <w:rPr>
          <w:lang w:val="fr-FR"/>
        </w:rPr>
      </w:pPr>
    </w:p>
    <w:p w:rsidR="00B40160" w:rsidRDefault="00621B8E" w:rsidP="00FD09EB">
      <w:pPr>
        <w:spacing w:after="0"/>
        <w:rPr>
          <w:lang w:val="fr-FR"/>
        </w:rPr>
      </w:pPr>
      <w:r w:rsidRPr="008D08DE">
        <w:rPr>
          <w:lang w:val="fr-FR"/>
        </w:rPr>
        <w:t xml:space="preserve">□ </w:t>
      </w:r>
      <w:r w:rsidR="008514E4" w:rsidRPr="008D08DE">
        <w:rPr>
          <w:lang w:val="fr-FR"/>
        </w:rPr>
        <w:t xml:space="preserve">Pour &gt;300V, </w:t>
      </w:r>
      <w:r w:rsidR="008D08DE" w:rsidRPr="008D08DE">
        <w:rPr>
          <w:lang w:val="fr-FR"/>
        </w:rPr>
        <w:t>temps de mesure</w:t>
      </w:r>
      <w:r w:rsidR="008514E4" w:rsidRPr="008D08DE">
        <w:rPr>
          <w:lang w:val="fr-FR"/>
        </w:rPr>
        <w:t xml:space="preserve"> (tr) : 30 secondes ; temps de récupération (</w:t>
      </w:r>
      <w:proofErr w:type="spellStart"/>
      <w:r w:rsidR="008514E4" w:rsidRPr="008D08DE">
        <w:rPr>
          <w:lang w:val="fr-FR"/>
        </w:rPr>
        <w:t>rt</w:t>
      </w:r>
      <w:proofErr w:type="spellEnd"/>
      <w:r w:rsidR="008514E4" w:rsidRPr="008D08DE">
        <w:rPr>
          <w:lang w:val="fr-FR"/>
        </w:rPr>
        <w:t>) : 240 secondes</w:t>
      </w:r>
    </w:p>
    <w:p w:rsidR="00865AE8" w:rsidRDefault="00865AE8" w:rsidP="00FD09EB">
      <w:pPr>
        <w:spacing w:after="0"/>
        <w:rPr>
          <w:lang w:val="fr-FR"/>
        </w:rPr>
      </w:pPr>
    </w:p>
    <w:p w:rsidR="00865AE8" w:rsidRPr="00B40160" w:rsidRDefault="00621B8E" w:rsidP="00FD09EB">
      <w:pPr>
        <w:spacing w:after="0"/>
        <w:rPr>
          <w:b/>
          <w:lang w:val="fr-FR"/>
        </w:rPr>
      </w:pPr>
      <w:r>
        <w:rPr>
          <w:b/>
          <w:lang w:val="fr-FR"/>
        </w:rPr>
        <w:t xml:space="preserve">□ </w:t>
      </w:r>
      <w:r w:rsidR="00865AE8" w:rsidRPr="00B40160">
        <w:rPr>
          <w:b/>
          <w:lang w:val="fr-FR"/>
        </w:rPr>
        <w:t>Fonction CA</w:t>
      </w:r>
    </w:p>
    <w:p w:rsidR="00865AE8" w:rsidRDefault="00865AE8" w:rsidP="00FD09EB">
      <w:pPr>
        <w:spacing w:after="0"/>
        <w:rPr>
          <w:lang w:val="fr-FR"/>
        </w:rPr>
      </w:pPr>
      <w:r>
        <w:rPr>
          <w:lang w:val="fr-FR"/>
        </w:rPr>
        <w:sym w:font="Symbol" w:char="F0B7"/>
      </w:r>
      <w:r>
        <w:rPr>
          <w:lang w:val="fr-FR"/>
        </w:rPr>
        <w:t xml:space="preserve"> Les spécifications </w:t>
      </w:r>
      <w:proofErr w:type="spellStart"/>
      <w:r w:rsidR="00665CCC">
        <w:rPr>
          <w:lang w:val="fr-FR"/>
        </w:rPr>
        <w:t>VCA</w:t>
      </w:r>
      <w:proofErr w:type="spellEnd"/>
      <w:r>
        <w:rPr>
          <w:lang w:val="fr-FR"/>
        </w:rPr>
        <w:t xml:space="preserve"> et ACA sont couplées, </w:t>
      </w:r>
      <w:proofErr w:type="spellStart"/>
      <w:r w:rsidR="00665CCC">
        <w:rPr>
          <w:lang w:val="fr-FR"/>
        </w:rPr>
        <w:t>true</w:t>
      </w:r>
      <w:proofErr w:type="spellEnd"/>
      <w:r w:rsidR="00665CCC">
        <w:rPr>
          <w:lang w:val="fr-FR"/>
        </w:rPr>
        <w:t xml:space="preserve"> </w:t>
      </w:r>
      <w:proofErr w:type="spellStart"/>
      <w:r w:rsidR="00665CCC">
        <w:rPr>
          <w:lang w:val="fr-FR"/>
        </w:rPr>
        <w:t>RMS</w:t>
      </w:r>
      <w:proofErr w:type="spellEnd"/>
    </w:p>
    <w:p w:rsidR="004A2D7F" w:rsidRDefault="00665CCC" w:rsidP="00FD09EB">
      <w:pPr>
        <w:spacing w:after="0"/>
        <w:rPr>
          <w:lang w:val="fr-FR"/>
        </w:rPr>
      </w:pPr>
      <w:r>
        <w:rPr>
          <w:lang w:val="fr-FR"/>
        </w:rPr>
        <w:sym w:font="Symbol" w:char="F0B7"/>
      </w:r>
      <w:r>
        <w:rPr>
          <w:lang w:val="fr-FR"/>
        </w:rPr>
        <w:t xml:space="preserve"> </w:t>
      </w:r>
      <w:r w:rsidR="00952550">
        <w:rPr>
          <w:lang w:val="fr-FR"/>
        </w:rPr>
        <w:t>Pour des formes d’onde non sinusoïdales</w:t>
      </w:r>
      <w:r w:rsidR="003868E3">
        <w:rPr>
          <w:lang w:val="fr-FR"/>
        </w:rPr>
        <w:t xml:space="preserve"> l’écart est plus élevé en fonction du</w:t>
      </w:r>
      <w:r w:rsidR="004A2D7F">
        <w:rPr>
          <w:lang w:val="fr-FR"/>
        </w:rPr>
        <w:t xml:space="preserve"> facteur de crête (</w:t>
      </w:r>
      <w:proofErr w:type="spellStart"/>
      <w:r w:rsidR="004A2D7F">
        <w:rPr>
          <w:lang w:val="fr-FR"/>
        </w:rPr>
        <w:t>C.F</w:t>
      </w:r>
      <w:proofErr w:type="spellEnd"/>
      <w:r w:rsidR="004A2D7F">
        <w:rPr>
          <w:lang w:val="fr-FR"/>
        </w:rPr>
        <w:t>.</w:t>
      </w:r>
      <w:proofErr w:type="gramStart"/>
      <w:r w:rsidR="004A2D7F">
        <w:rPr>
          <w:lang w:val="fr-FR"/>
        </w:rPr>
        <w:t>):</w:t>
      </w:r>
      <w:proofErr w:type="gramEnd"/>
    </w:p>
    <w:p w:rsidR="004A2D7F" w:rsidRDefault="004A2D7F" w:rsidP="00621B8E">
      <w:pPr>
        <w:spacing w:after="0"/>
        <w:ind w:firstLine="708"/>
        <w:rPr>
          <w:lang w:val="fr-FR"/>
        </w:rPr>
      </w:pPr>
      <w:r>
        <w:rPr>
          <w:lang w:val="fr-FR"/>
        </w:rPr>
        <w:t xml:space="preserve">Ajouter 1.0% pour </w:t>
      </w:r>
      <w:proofErr w:type="spellStart"/>
      <w:r>
        <w:rPr>
          <w:lang w:val="fr-FR"/>
        </w:rPr>
        <w:t>C.F</w:t>
      </w:r>
      <w:proofErr w:type="spellEnd"/>
      <w:r>
        <w:rPr>
          <w:lang w:val="fr-FR"/>
        </w:rPr>
        <w:t>. 1.0 – 2.0</w:t>
      </w:r>
    </w:p>
    <w:p w:rsidR="004A2D7F" w:rsidRDefault="004A2D7F" w:rsidP="00621B8E">
      <w:pPr>
        <w:spacing w:after="0"/>
        <w:ind w:firstLine="708"/>
        <w:rPr>
          <w:lang w:val="fr-FR"/>
        </w:rPr>
      </w:pPr>
      <w:r>
        <w:rPr>
          <w:lang w:val="fr-FR"/>
        </w:rPr>
        <w:t xml:space="preserve">Ajouter 2.5% pour </w:t>
      </w:r>
      <w:proofErr w:type="spellStart"/>
      <w:r>
        <w:rPr>
          <w:lang w:val="fr-FR"/>
        </w:rPr>
        <w:t>C.F</w:t>
      </w:r>
      <w:proofErr w:type="spellEnd"/>
      <w:r>
        <w:rPr>
          <w:lang w:val="fr-FR"/>
        </w:rPr>
        <w:t>. 2.0 – 2.5</w:t>
      </w:r>
    </w:p>
    <w:p w:rsidR="004A2D7F" w:rsidRDefault="004A2D7F" w:rsidP="00621B8E">
      <w:pPr>
        <w:spacing w:after="0"/>
        <w:ind w:firstLine="708"/>
        <w:rPr>
          <w:lang w:val="fr-FR"/>
        </w:rPr>
      </w:pPr>
      <w:r>
        <w:rPr>
          <w:lang w:val="fr-FR"/>
        </w:rPr>
        <w:t xml:space="preserve">Ajouter 4.0% pour </w:t>
      </w:r>
      <w:proofErr w:type="spellStart"/>
      <w:r>
        <w:rPr>
          <w:lang w:val="fr-FR"/>
        </w:rPr>
        <w:t>C.F</w:t>
      </w:r>
      <w:proofErr w:type="spellEnd"/>
      <w:r>
        <w:rPr>
          <w:lang w:val="fr-FR"/>
        </w:rPr>
        <w:t>. 2.5 – 3.0</w:t>
      </w:r>
    </w:p>
    <w:p w:rsidR="004A2D7F" w:rsidRDefault="004A2D7F" w:rsidP="00FD09EB">
      <w:pPr>
        <w:spacing w:after="0"/>
        <w:rPr>
          <w:lang w:val="fr-FR"/>
        </w:rPr>
      </w:pPr>
      <w:r>
        <w:rPr>
          <w:lang w:val="fr-FR"/>
        </w:rPr>
        <w:t>Facteur de crête maximal du signal d’entrée :</w:t>
      </w:r>
    </w:p>
    <w:p w:rsidR="004A2D7F" w:rsidRDefault="004A2D7F" w:rsidP="00621B8E">
      <w:pPr>
        <w:spacing w:after="0"/>
        <w:ind w:firstLine="708"/>
        <w:rPr>
          <w:lang w:val="fr-FR"/>
        </w:rPr>
      </w:pPr>
      <w:r>
        <w:rPr>
          <w:lang w:val="fr-FR"/>
        </w:rPr>
        <w:t>3.0 @ 5000 points de mesure</w:t>
      </w:r>
    </w:p>
    <w:p w:rsidR="004A2D7F" w:rsidRDefault="004A2D7F" w:rsidP="00621B8E">
      <w:pPr>
        <w:spacing w:after="0"/>
        <w:ind w:firstLine="708"/>
        <w:rPr>
          <w:lang w:val="fr-FR"/>
        </w:rPr>
      </w:pPr>
      <w:r>
        <w:rPr>
          <w:lang w:val="fr-FR"/>
        </w:rPr>
        <w:t>1.5 @ 10000 points de mesure</w:t>
      </w:r>
    </w:p>
    <w:p w:rsidR="00593375" w:rsidRDefault="00593375" w:rsidP="00621B8E">
      <w:pPr>
        <w:spacing w:after="0"/>
        <w:ind w:firstLine="708"/>
        <w:rPr>
          <w:lang w:val="fr-FR"/>
        </w:rPr>
      </w:pPr>
    </w:p>
    <w:p w:rsidR="00713EEF" w:rsidRDefault="00713EEF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D44983" w:rsidRPr="00D07250" w:rsidRDefault="00593375" w:rsidP="00593375">
      <w:pPr>
        <w:spacing w:after="0"/>
        <w:rPr>
          <w:b/>
          <w:lang w:val="fr-FR"/>
        </w:rPr>
      </w:pPr>
      <w:r w:rsidRPr="00D07250">
        <w:rPr>
          <w:b/>
          <w:lang w:val="fr-FR"/>
        </w:rPr>
        <w:lastRenderedPageBreak/>
        <w:t>Tension CC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44983" w:rsidTr="00D44983">
        <w:tc>
          <w:tcPr>
            <w:tcW w:w="2265" w:type="dxa"/>
          </w:tcPr>
          <w:p w:rsidR="00D44983" w:rsidRDefault="00D44983" w:rsidP="00D07250">
            <w:pPr>
              <w:jc w:val="center"/>
              <w:rPr>
                <w:lang w:val="fr-FR"/>
              </w:rPr>
            </w:pPr>
          </w:p>
        </w:tc>
        <w:tc>
          <w:tcPr>
            <w:tcW w:w="2265" w:type="dxa"/>
          </w:tcPr>
          <w:p w:rsidR="00D44983" w:rsidRPr="00D07250" w:rsidRDefault="00D44983" w:rsidP="00D07250">
            <w:pPr>
              <w:jc w:val="center"/>
              <w:rPr>
                <w:b/>
                <w:lang w:val="fr-FR"/>
              </w:rPr>
            </w:pPr>
            <w:r w:rsidRPr="00D07250">
              <w:rPr>
                <w:b/>
                <w:lang w:val="fr-FR"/>
              </w:rPr>
              <w:t>Gamme</w:t>
            </w:r>
          </w:p>
        </w:tc>
        <w:tc>
          <w:tcPr>
            <w:tcW w:w="2266" w:type="dxa"/>
          </w:tcPr>
          <w:p w:rsidR="00D44983" w:rsidRPr="00D07250" w:rsidRDefault="00D44983" w:rsidP="00D07250">
            <w:pPr>
              <w:jc w:val="center"/>
              <w:rPr>
                <w:b/>
                <w:lang w:val="fr-FR"/>
              </w:rPr>
            </w:pPr>
            <w:r w:rsidRPr="00D07250">
              <w:rPr>
                <w:b/>
                <w:lang w:val="fr-FR"/>
              </w:rPr>
              <w:t>Résolution</w:t>
            </w:r>
          </w:p>
        </w:tc>
        <w:tc>
          <w:tcPr>
            <w:tcW w:w="2266" w:type="dxa"/>
          </w:tcPr>
          <w:p w:rsidR="00D44983" w:rsidRPr="00D07250" w:rsidRDefault="00D44983" w:rsidP="00593375">
            <w:pPr>
              <w:rPr>
                <w:b/>
                <w:lang w:val="fr-FR"/>
              </w:rPr>
            </w:pPr>
            <w:r w:rsidRPr="00D07250">
              <w:rPr>
                <w:b/>
                <w:lang w:val="fr-FR"/>
              </w:rPr>
              <w:t>Précision</w:t>
            </w:r>
          </w:p>
        </w:tc>
      </w:tr>
      <w:tr w:rsidR="00D44983" w:rsidTr="00D44983">
        <w:tc>
          <w:tcPr>
            <w:tcW w:w="2265" w:type="dxa"/>
          </w:tcPr>
          <w:p w:rsidR="00D44983" w:rsidRDefault="00D44983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Avec piles</w:t>
            </w:r>
          </w:p>
        </w:tc>
        <w:tc>
          <w:tcPr>
            <w:tcW w:w="2265" w:type="dxa"/>
          </w:tcPr>
          <w:p w:rsidR="00D44983" w:rsidRDefault="00D44983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7.0V à 999.9V</w:t>
            </w:r>
          </w:p>
        </w:tc>
        <w:tc>
          <w:tcPr>
            <w:tcW w:w="2266" w:type="dxa"/>
          </w:tcPr>
          <w:p w:rsidR="00D44983" w:rsidRDefault="00D44983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0.1V</w:t>
            </w:r>
          </w:p>
        </w:tc>
        <w:tc>
          <w:tcPr>
            <w:tcW w:w="2266" w:type="dxa"/>
            <w:vMerge w:val="restart"/>
          </w:tcPr>
          <w:p w:rsidR="00D44983" w:rsidRDefault="00D44983" w:rsidP="00593375">
            <w:pPr>
              <w:rPr>
                <w:lang w:val="fr-FR"/>
              </w:rPr>
            </w:pPr>
            <w:r>
              <w:rPr>
                <w:lang w:val="fr-FR"/>
              </w:rPr>
              <w:t>±</w:t>
            </w:r>
            <w:r w:rsidR="004B0B6E">
              <w:rPr>
                <w:lang w:val="fr-FR"/>
              </w:rPr>
              <w:t xml:space="preserve">(1.0% +2 </w:t>
            </w:r>
            <w:proofErr w:type="spellStart"/>
            <w:r w:rsidR="004B0B6E">
              <w:rPr>
                <w:lang w:val="fr-FR"/>
              </w:rPr>
              <w:t>dgt</w:t>
            </w:r>
            <w:proofErr w:type="spellEnd"/>
            <w:r w:rsidR="004B0B6E">
              <w:rPr>
                <w:lang w:val="fr-FR"/>
              </w:rPr>
              <w:t>)</w:t>
            </w:r>
          </w:p>
        </w:tc>
      </w:tr>
      <w:tr w:rsidR="00D44983" w:rsidTr="00D44983">
        <w:tc>
          <w:tcPr>
            <w:tcW w:w="2265" w:type="dxa"/>
          </w:tcPr>
          <w:p w:rsidR="00D44983" w:rsidRDefault="00D44983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Sans piles</w:t>
            </w:r>
          </w:p>
        </w:tc>
        <w:tc>
          <w:tcPr>
            <w:tcW w:w="2265" w:type="dxa"/>
          </w:tcPr>
          <w:p w:rsidR="00D44983" w:rsidRDefault="00D44983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35V à 999.9V</w:t>
            </w:r>
          </w:p>
        </w:tc>
        <w:tc>
          <w:tcPr>
            <w:tcW w:w="2266" w:type="dxa"/>
          </w:tcPr>
          <w:p w:rsidR="00D44983" w:rsidRDefault="00D44983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0.1V</w:t>
            </w:r>
          </w:p>
        </w:tc>
        <w:tc>
          <w:tcPr>
            <w:tcW w:w="2266" w:type="dxa"/>
            <w:vMerge/>
          </w:tcPr>
          <w:p w:rsidR="00D44983" w:rsidRDefault="00D44983" w:rsidP="00593375">
            <w:pPr>
              <w:rPr>
                <w:lang w:val="fr-FR"/>
              </w:rPr>
            </w:pPr>
          </w:p>
        </w:tc>
      </w:tr>
    </w:tbl>
    <w:p w:rsidR="00593375" w:rsidRDefault="004B0B6E" w:rsidP="00593375">
      <w:pPr>
        <w:spacing w:after="0"/>
        <w:rPr>
          <w:lang w:val="fr-FR"/>
        </w:rPr>
      </w:pPr>
      <w:r>
        <w:rPr>
          <w:lang w:val="fr-FR"/>
        </w:rPr>
        <w:t>Courant d’entrée max. : &lt;3.5mA 1000V</w:t>
      </w:r>
    </w:p>
    <w:p w:rsidR="004B0B6E" w:rsidRDefault="004B0B6E" w:rsidP="00593375">
      <w:pPr>
        <w:spacing w:after="0"/>
        <w:rPr>
          <w:lang w:val="fr-FR"/>
        </w:rPr>
      </w:pPr>
      <w:r>
        <w:rPr>
          <w:lang w:val="fr-FR"/>
        </w:rPr>
        <w:t xml:space="preserve">Protection de surtension : </w:t>
      </w:r>
      <w:r w:rsidR="004C2197">
        <w:rPr>
          <w:lang w:val="fr-FR"/>
        </w:rPr>
        <w:t xml:space="preserve">1000V </w:t>
      </w:r>
      <w:r>
        <w:rPr>
          <w:lang w:val="fr-FR"/>
        </w:rPr>
        <w:t xml:space="preserve">CA/CC </w:t>
      </w:r>
    </w:p>
    <w:p w:rsidR="004B0B6E" w:rsidRPr="009E06AF" w:rsidRDefault="004B0B6E" w:rsidP="004B0B6E">
      <w:pPr>
        <w:spacing w:after="0"/>
        <w:rPr>
          <w:b/>
          <w:lang w:val="fr-FR"/>
        </w:rPr>
      </w:pPr>
      <w:bookmarkStart w:id="0" w:name="_GoBack"/>
      <w:bookmarkEnd w:id="0"/>
      <w:r w:rsidRPr="009E06AF">
        <w:rPr>
          <w:b/>
          <w:lang w:val="fr-FR"/>
        </w:rPr>
        <w:t>Tension CA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B0B6E" w:rsidTr="00FC1CC2">
        <w:tc>
          <w:tcPr>
            <w:tcW w:w="2265" w:type="dxa"/>
          </w:tcPr>
          <w:p w:rsidR="004B0B6E" w:rsidRPr="00D07250" w:rsidRDefault="004B0B6E" w:rsidP="00D0725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65" w:type="dxa"/>
          </w:tcPr>
          <w:p w:rsidR="004B0B6E" w:rsidRPr="00D07250" w:rsidRDefault="004B0B6E" w:rsidP="00D07250">
            <w:pPr>
              <w:jc w:val="center"/>
              <w:rPr>
                <w:b/>
                <w:lang w:val="fr-FR"/>
              </w:rPr>
            </w:pPr>
            <w:r w:rsidRPr="00D07250">
              <w:rPr>
                <w:b/>
                <w:lang w:val="fr-FR"/>
              </w:rPr>
              <w:t>Gamme</w:t>
            </w:r>
          </w:p>
        </w:tc>
        <w:tc>
          <w:tcPr>
            <w:tcW w:w="2266" w:type="dxa"/>
          </w:tcPr>
          <w:p w:rsidR="004B0B6E" w:rsidRPr="00D07250" w:rsidRDefault="004B0B6E" w:rsidP="00D07250">
            <w:pPr>
              <w:jc w:val="center"/>
              <w:rPr>
                <w:b/>
                <w:lang w:val="fr-FR"/>
              </w:rPr>
            </w:pPr>
            <w:r w:rsidRPr="00D07250">
              <w:rPr>
                <w:b/>
                <w:lang w:val="fr-FR"/>
              </w:rPr>
              <w:t>Résolution</w:t>
            </w:r>
          </w:p>
        </w:tc>
        <w:tc>
          <w:tcPr>
            <w:tcW w:w="2266" w:type="dxa"/>
          </w:tcPr>
          <w:p w:rsidR="004B0B6E" w:rsidRPr="00D07250" w:rsidRDefault="004B0B6E" w:rsidP="00D07250">
            <w:pPr>
              <w:jc w:val="center"/>
              <w:rPr>
                <w:b/>
                <w:lang w:val="fr-FR"/>
              </w:rPr>
            </w:pPr>
            <w:r w:rsidRPr="00D07250">
              <w:rPr>
                <w:b/>
                <w:lang w:val="fr-FR"/>
              </w:rPr>
              <w:t>Précision</w:t>
            </w:r>
          </w:p>
        </w:tc>
      </w:tr>
      <w:tr w:rsidR="004B0B6E" w:rsidTr="00FC1CC2">
        <w:tc>
          <w:tcPr>
            <w:tcW w:w="2265" w:type="dxa"/>
          </w:tcPr>
          <w:p w:rsidR="004B0B6E" w:rsidRDefault="004B0B6E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Avec piles</w:t>
            </w:r>
          </w:p>
        </w:tc>
        <w:tc>
          <w:tcPr>
            <w:tcW w:w="2265" w:type="dxa"/>
          </w:tcPr>
          <w:p w:rsidR="004B0B6E" w:rsidRDefault="004B0B6E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6.0V</w:t>
            </w:r>
            <w:r w:rsidR="009370D1">
              <w:rPr>
                <w:lang w:val="fr-FR"/>
              </w:rPr>
              <w:t xml:space="preserve"> </w:t>
            </w:r>
            <w:r w:rsidR="009370D1" w:rsidRPr="009370D1">
              <w:rPr>
                <w:vertAlign w:val="superscript"/>
                <w:lang w:val="fr-FR"/>
              </w:rPr>
              <w:t>(1)</w:t>
            </w:r>
            <w:r>
              <w:rPr>
                <w:lang w:val="fr-FR"/>
              </w:rPr>
              <w:t xml:space="preserve"> à 999.9V</w:t>
            </w:r>
          </w:p>
        </w:tc>
        <w:tc>
          <w:tcPr>
            <w:tcW w:w="2266" w:type="dxa"/>
          </w:tcPr>
          <w:p w:rsidR="004B0B6E" w:rsidRDefault="004B0B6E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0.1V</w:t>
            </w:r>
          </w:p>
        </w:tc>
        <w:tc>
          <w:tcPr>
            <w:tcW w:w="2266" w:type="dxa"/>
            <w:vMerge w:val="restart"/>
          </w:tcPr>
          <w:p w:rsidR="004B0B6E" w:rsidRDefault="004B0B6E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±(1.</w:t>
            </w:r>
            <w:r w:rsidR="009370D1">
              <w:rPr>
                <w:lang w:val="fr-FR"/>
              </w:rPr>
              <w:t>5</w:t>
            </w:r>
            <w:r>
              <w:rPr>
                <w:lang w:val="fr-FR"/>
              </w:rPr>
              <w:t>% +</w:t>
            </w:r>
            <w:r w:rsidR="009370D1">
              <w:rPr>
                <w:lang w:val="fr-FR"/>
              </w:rPr>
              <w:t>5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dgt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4B0B6E" w:rsidTr="00FC1CC2">
        <w:tc>
          <w:tcPr>
            <w:tcW w:w="2265" w:type="dxa"/>
          </w:tcPr>
          <w:p w:rsidR="004B0B6E" w:rsidRDefault="004B0B6E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Sans piles</w:t>
            </w:r>
          </w:p>
        </w:tc>
        <w:tc>
          <w:tcPr>
            <w:tcW w:w="2265" w:type="dxa"/>
          </w:tcPr>
          <w:p w:rsidR="004B0B6E" w:rsidRDefault="009370D1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4B0B6E">
              <w:rPr>
                <w:lang w:val="fr-FR"/>
              </w:rPr>
              <w:t>5V à 999.9V</w:t>
            </w:r>
          </w:p>
        </w:tc>
        <w:tc>
          <w:tcPr>
            <w:tcW w:w="2266" w:type="dxa"/>
          </w:tcPr>
          <w:p w:rsidR="004B0B6E" w:rsidRDefault="004B0B6E" w:rsidP="00D072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0.1V</w:t>
            </w:r>
          </w:p>
        </w:tc>
        <w:tc>
          <w:tcPr>
            <w:tcW w:w="2266" w:type="dxa"/>
            <w:vMerge/>
          </w:tcPr>
          <w:p w:rsidR="004B0B6E" w:rsidRDefault="004B0B6E" w:rsidP="00D07250">
            <w:pPr>
              <w:jc w:val="center"/>
              <w:rPr>
                <w:lang w:val="fr-FR"/>
              </w:rPr>
            </w:pPr>
          </w:p>
        </w:tc>
      </w:tr>
    </w:tbl>
    <w:p w:rsidR="009370D1" w:rsidRPr="00D07250" w:rsidRDefault="009370D1" w:rsidP="00D07250">
      <w:pPr>
        <w:spacing w:after="0"/>
        <w:rPr>
          <w:sz w:val="18"/>
          <w:szCs w:val="18"/>
          <w:lang w:val="fr-FR"/>
        </w:rPr>
      </w:pPr>
      <w:r w:rsidRPr="00D07250">
        <w:rPr>
          <w:sz w:val="18"/>
          <w:szCs w:val="18"/>
          <w:lang w:val="fr-FR"/>
        </w:rPr>
        <w:t>(1) Pour &gt;65Hz la gamme minimale est 8.0V.</w:t>
      </w:r>
    </w:p>
    <w:p w:rsidR="009370D1" w:rsidRDefault="009370D1" w:rsidP="004B0B6E">
      <w:pPr>
        <w:spacing w:after="0"/>
        <w:rPr>
          <w:lang w:val="fr-FR"/>
        </w:rPr>
      </w:pPr>
      <w:r>
        <w:rPr>
          <w:lang w:val="fr-FR"/>
        </w:rPr>
        <w:t>Réponse en fréquence : 45Hz à 400Hz</w:t>
      </w:r>
    </w:p>
    <w:p w:rsidR="004B0B6E" w:rsidRDefault="004B0B6E" w:rsidP="004B0B6E">
      <w:pPr>
        <w:spacing w:after="0"/>
        <w:rPr>
          <w:lang w:val="fr-FR"/>
        </w:rPr>
      </w:pPr>
      <w:r>
        <w:rPr>
          <w:lang w:val="fr-FR"/>
        </w:rPr>
        <w:t xml:space="preserve">Courant d’entrée max. : &lt;3.5mA </w:t>
      </w:r>
      <w:r w:rsidR="001C2A0B">
        <w:rPr>
          <w:lang w:val="fr-FR"/>
        </w:rPr>
        <w:t xml:space="preserve">@ </w:t>
      </w:r>
      <w:r>
        <w:rPr>
          <w:lang w:val="fr-FR"/>
        </w:rPr>
        <w:t>1000V</w:t>
      </w:r>
    </w:p>
    <w:p w:rsidR="009370D1" w:rsidRDefault="004B0B6E" w:rsidP="004B0B6E">
      <w:pPr>
        <w:spacing w:after="0"/>
        <w:rPr>
          <w:lang w:val="fr-FR"/>
        </w:rPr>
      </w:pPr>
      <w:r>
        <w:rPr>
          <w:lang w:val="fr-FR"/>
        </w:rPr>
        <w:t xml:space="preserve">Protection de surtension : </w:t>
      </w:r>
      <w:r w:rsidR="00BA2FDB">
        <w:rPr>
          <w:lang w:val="fr-FR"/>
        </w:rPr>
        <w:t xml:space="preserve">1000V </w:t>
      </w:r>
      <w:r>
        <w:rPr>
          <w:lang w:val="fr-FR"/>
        </w:rPr>
        <w:t xml:space="preserve">CA/CC </w:t>
      </w:r>
    </w:p>
    <w:p w:rsidR="009E06AF" w:rsidRDefault="009E06AF" w:rsidP="004B0B6E">
      <w:pPr>
        <w:spacing w:after="0"/>
        <w:rPr>
          <w:lang w:val="fr-FR"/>
        </w:rPr>
      </w:pPr>
    </w:p>
    <w:p w:rsidR="009370D1" w:rsidRPr="009E06AF" w:rsidRDefault="009370D1" w:rsidP="004B0B6E">
      <w:pPr>
        <w:spacing w:after="0"/>
        <w:rPr>
          <w:b/>
          <w:lang w:val="fr-FR"/>
        </w:rPr>
      </w:pPr>
      <w:r w:rsidRPr="009E06AF">
        <w:rPr>
          <w:b/>
          <w:lang w:val="fr-FR"/>
        </w:rPr>
        <w:t>Test de résistance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70D1" w:rsidTr="009370D1">
        <w:tc>
          <w:tcPr>
            <w:tcW w:w="3020" w:type="dxa"/>
          </w:tcPr>
          <w:p w:rsidR="009370D1" w:rsidRPr="001C2A0B" w:rsidRDefault="009370D1" w:rsidP="001C2A0B">
            <w:pPr>
              <w:jc w:val="center"/>
              <w:rPr>
                <w:b/>
                <w:lang w:val="fr-FR"/>
              </w:rPr>
            </w:pPr>
            <w:r w:rsidRPr="001C2A0B">
              <w:rPr>
                <w:b/>
                <w:lang w:val="fr-FR"/>
              </w:rPr>
              <w:t>Gamme</w:t>
            </w:r>
          </w:p>
        </w:tc>
        <w:tc>
          <w:tcPr>
            <w:tcW w:w="3021" w:type="dxa"/>
          </w:tcPr>
          <w:p w:rsidR="009370D1" w:rsidRPr="001C2A0B" w:rsidRDefault="009370D1" w:rsidP="001C2A0B">
            <w:pPr>
              <w:jc w:val="center"/>
              <w:rPr>
                <w:b/>
                <w:lang w:val="fr-FR"/>
              </w:rPr>
            </w:pPr>
            <w:r w:rsidRPr="001C2A0B">
              <w:rPr>
                <w:b/>
                <w:lang w:val="fr-FR"/>
              </w:rPr>
              <w:t>Résolution</w:t>
            </w:r>
          </w:p>
        </w:tc>
        <w:tc>
          <w:tcPr>
            <w:tcW w:w="3021" w:type="dxa"/>
          </w:tcPr>
          <w:p w:rsidR="009370D1" w:rsidRPr="001C2A0B" w:rsidRDefault="009370D1" w:rsidP="001C2A0B">
            <w:pPr>
              <w:jc w:val="center"/>
              <w:rPr>
                <w:b/>
                <w:lang w:val="fr-FR"/>
              </w:rPr>
            </w:pPr>
            <w:r w:rsidRPr="001C2A0B">
              <w:rPr>
                <w:b/>
                <w:lang w:val="fr-FR"/>
              </w:rPr>
              <w:t>Précision</w:t>
            </w:r>
          </w:p>
        </w:tc>
      </w:tr>
      <w:tr w:rsidR="00CB5380" w:rsidTr="009370D1">
        <w:tc>
          <w:tcPr>
            <w:tcW w:w="3020" w:type="dxa"/>
          </w:tcPr>
          <w:p w:rsidR="00CB5380" w:rsidRDefault="00CB5380" w:rsidP="001C2A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9999Ω</w:t>
            </w:r>
          </w:p>
        </w:tc>
        <w:tc>
          <w:tcPr>
            <w:tcW w:w="3021" w:type="dxa"/>
          </w:tcPr>
          <w:p w:rsidR="00CB5380" w:rsidRDefault="00CB5380" w:rsidP="001C2A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1Ω</w:t>
            </w:r>
          </w:p>
        </w:tc>
        <w:tc>
          <w:tcPr>
            <w:tcW w:w="3021" w:type="dxa"/>
            <w:vMerge w:val="restart"/>
          </w:tcPr>
          <w:p w:rsidR="00CB5380" w:rsidRDefault="00CB5380" w:rsidP="001C2A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±(1.5% +5 </w:t>
            </w:r>
            <w:proofErr w:type="spellStart"/>
            <w:r>
              <w:rPr>
                <w:lang w:val="fr-FR"/>
              </w:rPr>
              <w:t>dgt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CB5380" w:rsidTr="009370D1">
        <w:tc>
          <w:tcPr>
            <w:tcW w:w="3020" w:type="dxa"/>
          </w:tcPr>
          <w:p w:rsidR="00CB5380" w:rsidRDefault="00CB5380" w:rsidP="001C2A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50.0</w:t>
            </w:r>
            <w:r w:rsidR="00B10830">
              <w:rPr>
                <w:lang w:val="fr-FR"/>
              </w:rPr>
              <w:t>0</w:t>
            </w:r>
            <w:r>
              <w:rPr>
                <w:lang w:val="fr-FR"/>
              </w:rPr>
              <w:t>kΩ</w:t>
            </w:r>
          </w:p>
        </w:tc>
        <w:tc>
          <w:tcPr>
            <w:tcW w:w="3021" w:type="dxa"/>
          </w:tcPr>
          <w:p w:rsidR="00CB5380" w:rsidRDefault="00CB5380" w:rsidP="001C2A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0.01kΩ</w:t>
            </w:r>
          </w:p>
        </w:tc>
        <w:tc>
          <w:tcPr>
            <w:tcW w:w="3021" w:type="dxa"/>
            <w:vMerge/>
          </w:tcPr>
          <w:p w:rsidR="00CB5380" w:rsidRDefault="00CB5380" w:rsidP="00CB5380">
            <w:pPr>
              <w:rPr>
                <w:lang w:val="fr-FR"/>
              </w:rPr>
            </w:pPr>
          </w:p>
        </w:tc>
      </w:tr>
    </w:tbl>
    <w:p w:rsidR="009370D1" w:rsidRDefault="00CB5380" w:rsidP="004B0B6E">
      <w:pPr>
        <w:spacing w:after="0"/>
        <w:rPr>
          <w:lang w:val="fr-FR"/>
        </w:rPr>
      </w:pPr>
      <w:r>
        <w:rPr>
          <w:lang w:val="fr-FR"/>
        </w:rPr>
        <w:t>Tension de sortie : env. 0.5V</w:t>
      </w:r>
    </w:p>
    <w:p w:rsidR="00CB5380" w:rsidRDefault="00CB5380" w:rsidP="004B0B6E">
      <w:pPr>
        <w:spacing w:after="0"/>
        <w:rPr>
          <w:lang w:val="fr-FR"/>
        </w:rPr>
      </w:pPr>
      <w:r>
        <w:rPr>
          <w:lang w:val="fr-FR"/>
        </w:rPr>
        <w:t xml:space="preserve">Protection de surtension : </w:t>
      </w:r>
      <w:r w:rsidR="00BA2FDB">
        <w:rPr>
          <w:lang w:val="fr-FR"/>
        </w:rPr>
        <w:t xml:space="preserve">1000V </w:t>
      </w:r>
      <w:r>
        <w:rPr>
          <w:lang w:val="fr-FR"/>
        </w:rPr>
        <w:t xml:space="preserve">CA/CC </w:t>
      </w:r>
    </w:p>
    <w:p w:rsidR="00CB5380" w:rsidRDefault="00CB5380" w:rsidP="004B0B6E">
      <w:pPr>
        <w:spacing w:after="0"/>
        <w:rPr>
          <w:lang w:val="fr-FR"/>
        </w:rPr>
      </w:pPr>
    </w:p>
    <w:p w:rsidR="00CB5380" w:rsidRPr="009E06AF" w:rsidRDefault="00CB5380" w:rsidP="004B0B6E">
      <w:pPr>
        <w:spacing w:after="0"/>
        <w:rPr>
          <w:b/>
          <w:lang w:val="fr-FR"/>
        </w:rPr>
      </w:pPr>
      <w:r w:rsidRPr="009E06AF">
        <w:rPr>
          <w:b/>
          <w:lang w:val="fr-FR"/>
        </w:rPr>
        <w:t>Continuité</w:t>
      </w:r>
    </w:p>
    <w:p w:rsidR="00CB5380" w:rsidRDefault="00CB5380" w:rsidP="004B0B6E">
      <w:pPr>
        <w:spacing w:after="0"/>
        <w:rPr>
          <w:lang w:val="fr-FR"/>
        </w:rPr>
      </w:pPr>
      <w:r>
        <w:rPr>
          <w:lang w:val="fr-FR"/>
        </w:rPr>
        <w:t xml:space="preserve">Un avertisseur acoustique intégré émet un signal </w:t>
      </w:r>
      <w:r w:rsidR="00F1128C">
        <w:rPr>
          <w:lang w:val="fr-FR"/>
        </w:rPr>
        <w:t xml:space="preserve">sonore </w:t>
      </w:r>
      <w:r w:rsidR="00A91414" w:rsidRPr="00A91414">
        <w:rPr>
          <w:lang w:val="fr-FR"/>
        </w:rPr>
        <w:t>dans le cas d'une mesure de résistance inférieure à 1</w:t>
      </w:r>
      <w:r w:rsidR="009732AD">
        <w:rPr>
          <w:lang w:val="fr-FR"/>
        </w:rPr>
        <w:t>.8k</w:t>
      </w:r>
      <w:r w:rsidR="009732AD">
        <w:rPr>
          <w:lang w:val="fr-FR"/>
        </w:rPr>
        <w:sym w:font="Symbol" w:char="F057"/>
      </w:r>
      <w:r w:rsidR="00A91414" w:rsidRPr="00A91414">
        <w:rPr>
          <w:lang w:val="fr-FR"/>
        </w:rPr>
        <w:t xml:space="preserve"> et pouvant aller jusqu'à 2</w:t>
      </w:r>
      <w:r w:rsidR="009732AD">
        <w:rPr>
          <w:lang w:val="fr-FR"/>
        </w:rPr>
        <w:t>.7k</w:t>
      </w:r>
      <w:r w:rsidR="00193FEA">
        <w:rPr>
          <w:lang w:val="fr-FR"/>
        </w:rPr>
        <w:sym w:font="Symbol" w:char="F057"/>
      </w:r>
      <w:r w:rsidR="00782175">
        <w:rPr>
          <w:lang w:val="fr-FR"/>
        </w:rPr>
        <w:t xml:space="preserve"> selon les facteurs environnementaux</w:t>
      </w:r>
      <w:r>
        <w:rPr>
          <w:lang w:val="fr-FR"/>
        </w:rPr>
        <w:t xml:space="preserve">. </w:t>
      </w:r>
    </w:p>
    <w:p w:rsidR="00261370" w:rsidRDefault="00261370" w:rsidP="004B0B6E">
      <w:pPr>
        <w:spacing w:after="0"/>
        <w:rPr>
          <w:lang w:val="fr-FR"/>
        </w:rPr>
      </w:pPr>
      <w:r>
        <w:rPr>
          <w:lang w:val="fr-FR"/>
        </w:rPr>
        <w:t xml:space="preserve">La LED </w:t>
      </w:r>
      <w:proofErr w:type="spellStart"/>
      <w:r>
        <w:rPr>
          <w:lang w:val="fr-FR"/>
        </w:rPr>
        <w:t>RX</w:t>
      </w:r>
      <w:proofErr w:type="spellEnd"/>
      <w:r>
        <w:rPr>
          <w:lang w:val="fr-FR"/>
        </w:rPr>
        <w:t xml:space="preserve"> s’allume simultanément.</w:t>
      </w:r>
    </w:p>
    <w:p w:rsidR="00CB5380" w:rsidRDefault="00CB5380" w:rsidP="004B0B6E">
      <w:pPr>
        <w:spacing w:after="0"/>
        <w:rPr>
          <w:lang w:val="fr-FR"/>
        </w:rPr>
      </w:pPr>
      <w:r>
        <w:rPr>
          <w:lang w:val="fr-FR"/>
        </w:rPr>
        <w:t>Indicat</w:t>
      </w:r>
      <w:r w:rsidR="00F1128C">
        <w:rPr>
          <w:lang w:val="fr-FR"/>
        </w:rPr>
        <w:t>ion</w:t>
      </w:r>
      <w:r>
        <w:rPr>
          <w:lang w:val="fr-FR"/>
        </w:rPr>
        <w:t xml:space="preserve"> de continuité : </w:t>
      </w:r>
      <w:r w:rsidR="00F1128C">
        <w:rPr>
          <w:lang w:val="fr-FR"/>
        </w:rPr>
        <w:t>signal sonore</w:t>
      </w:r>
      <w:r>
        <w:rPr>
          <w:lang w:val="fr-FR"/>
        </w:rPr>
        <w:t xml:space="preserve"> </w:t>
      </w:r>
      <w:r w:rsidR="00261370">
        <w:rPr>
          <w:lang w:val="fr-FR"/>
        </w:rPr>
        <w:t>2.7</w:t>
      </w:r>
      <w:r w:rsidR="00F1128C">
        <w:rPr>
          <w:lang w:val="fr-FR"/>
        </w:rPr>
        <w:t xml:space="preserve">kHz </w:t>
      </w:r>
      <w:r w:rsidR="00B15402">
        <w:rPr>
          <w:lang w:val="fr-FR"/>
        </w:rPr>
        <w:t xml:space="preserve">et </w:t>
      </w:r>
      <w:r>
        <w:rPr>
          <w:lang w:val="fr-FR"/>
        </w:rPr>
        <w:t>LED</w:t>
      </w:r>
      <w:r w:rsidR="00B15402">
        <w:rPr>
          <w:lang w:val="fr-FR"/>
        </w:rPr>
        <w:t xml:space="preserve"> </w:t>
      </w:r>
      <w:proofErr w:type="spellStart"/>
      <w:r w:rsidR="00B15402">
        <w:rPr>
          <w:lang w:val="fr-FR"/>
        </w:rPr>
        <w:t>RX</w:t>
      </w:r>
      <w:proofErr w:type="spellEnd"/>
      <w:r w:rsidR="00F1128C">
        <w:rPr>
          <w:lang w:val="fr-FR"/>
        </w:rPr>
        <w:t>.</w:t>
      </w:r>
    </w:p>
    <w:p w:rsidR="00F1128C" w:rsidRDefault="00F1128C" w:rsidP="004B0B6E">
      <w:pPr>
        <w:spacing w:after="0"/>
        <w:rPr>
          <w:lang w:val="fr-FR"/>
        </w:rPr>
      </w:pPr>
      <w:r>
        <w:rPr>
          <w:lang w:val="fr-FR"/>
        </w:rPr>
        <w:t>Temps de réponse de l’avertisseur sonore</w:t>
      </w:r>
      <w:r w:rsidR="003415A1">
        <w:rPr>
          <w:lang w:val="fr-FR"/>
        </w:rPr>
        <w:t> :</w:t>
      </w:r>
      <w:r>
        <w:rPr>
          <w:lang w:val="fr-FR"/>
        </w:rPr>
        <w:t xml:space="preserve"> &lt;100 msec.</w:t>
      </w:r>
    </w:p>
    <w:p w:rsidR="00F1128C" w:rsidRDefault="00F1128C" w:rsidP="004B0B6E">
      <w:pPr>
        <w:spacing w:after="0"/>
        <w:rPr>
          <w:lang w:val="fr-FR"/>
        </w:rPr>
      </w:pPr>
      <w:r>
        <w:rPr>
          <w:lang w:val="fr-FR"/>
        </w:rPr>
        <w:t>Tension de sortie : env. 0.5V</w:t>
      </w:r>
    </w:p>
    <w:p w:rsidR="00F1128C" w:rsidRDefault="00F1128C" w:rsidP="004B0B6E">
      <w:pPr>
        <w:spacing w:after="0"/>
        <w:rPr>
          <w:lang w:val="fr-FR"/>
        </w:rPr>
      </w:pPr>
      <w:r>
        <w:rPr>
          <w:lang w:val="fr-FR"/>
        </w:rPr>
        <w:t xml:space="preserve">Protection de surtension : </w:t>
      </w:r>
      <w:r w:rsidR="00BA2FDB">
        <w:rPr>
          <w:lang w:val="fr-FR"/>
        </w:rPr>
        <w:t xml:space="preserve">1000V </w:t>
      </w:r>
      <w:r>
        <w:rPr>
          <w:lang w:val="fr-FR"/>
        </w:rPr>
        <w:t>CA/CC</w:t>
      </w:r>
      <w:r w:rsidR="004C2197">
        <w:rPr>
          <w:lang w:val="fr-FR"/>
        </w:rPr>
        <w:br/>
      </w:r>
    </w:p>
    <w:p w:rsidR="00F1128C" w:rsidRPr="009E06AF" w:rsidRDefault="004C2197" w:rsidP="004B0B6E">
      <w:pPr>
        <w:spacing w:after="0"/>
        <w:rPr>
          <w:b/>
          <w:lang w:val="fr-FR"/>
        </w:rPr>
      </w:pPr>
      <w:r w:rsidRPr="009E06AF">
        <w:rPr>
          <w:b/>
          <w:lang w:val="fr-FR"/>
        </w:rPr>
        <w:t xml:space="preserve">Courant </w:t>
      </w:r>
      <w:r w:rsidR="00BA2FDB" w:rsidRPr="009E06AF">
        <w:rPr>
          <w:b/>
          <w:lang w:val="fr-FR"/>
        </w:rPr>
        <w:t xml:space="preserve">CA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2FDB" w:rsidTr="00BA2FDB">
        <w:tc>
          <w:tcPr>
            <w:tcW w:w="3020" w:type="dxa"/>
          </w:tcPr>
          <w:p w:rsidR="00BA2FDB" w:rsidRPr="00B15402" w:rsidRDefault="00BA2FDB" w:rsidP="00B15402">
            <w:pPr>
              <w:jc w:val="center"/>
              <w:rPr>
                <w:b/>
                <w:lang w:val="fr-FR"/>
              </w:rPr>
            </w:pPr>
            <w:r w:rsidRPr="00B15402">
              <w:rPr>
                <w:b/>
                <w:lang w:val="fr-FR"/>
              </w:rPr>
              <w:t>Gamme</w:t>
            </w:r>
          </w:p>
        </w:tc>
        <w:tc>
          <w:tcPr>
            <w:tcW w:w="3021" w:type="dxa"/>
          </w:tcPr>
          <w:p w:rsidR="00BA2FDB" w:rsidRPr="00B15402" w:rsidRDefault="00BA2FDB" w:rsidP="00B15402">
            <w:pPr>
              <w:jc w:val="center"/>
              <w:rPr>
                <w:b/>
                <w:lang w:val="fr-FR"/>
              </w:rPr>
            </w:pPr>
            <w:r w:rsidRPr="00B15402">
              <w:rPr>
                <w:b/>
                <w:lang w:val="fr-FR"/>
              </w:rPr>
              <w:t>Résolution</w:t>
            </w:r>
          </w:p>
        </w:tc>
        <w:tc>
          <w:tcPr>
            <w:tcW w:w="3021" w:type="dxa"/>
          </w:tcPr>
          <w:p w:rsidR="00BA2FDB" w:rsidRPr="00B15402" w:rsidRDefault="00BA2FDB" w:rsidP="00B15402">
            <w:pPr>
              <w:jc w:val="center"/>
              <w:rPr>
                <w:b/>
                <w:lang w:val="fr-FR"/>
              </w:rPr>
            </w:pPr>
            <w:r w:rsidRPr="00B15402">
              <w:rPr>
                <w:b/>
                <w:lang w:val="fr-FR"/>
              </w:rPr>
              <w:t>Précision</w:t>
            </w:r>
          </w:p>
        </w:tc>
      </w:tr>
      <w:tr w:rsidR="00BA2FDB" w:rsidTr="00BA2FDB">
        <w:tc>
          <w:tcPr>
            <w:tcW w:w="3020" w:type="dxa"/>
          </w:tcPr>
          <w:p w:rsidR="00BA2FDB" w:rsidRDefault="00BA2FDB" w:rsidP="00B1540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200.0A</w:t>
            </w:r>
          </w:p>
        </w:tc>
        <w:tc>
          <w:tcPr>
            <w:tcW w:w="3021" w:type="dxa"/>
          </w:tcPr>
          <w:p w:rsidR="00BA2FDB" w:rsidRDefault="00BA2FDB" w:rsidP="00B1540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0.1A</w:t>
            </w:r>
          </w:p>
        </w:tc>
        <w:tc>
          <w:tcPr>
            <w:tcW w:w="3021" w:type="dxa"/>
          </w:tcPr>
          <w:p w:rsidR="00BA2FDB" w:rsidRDefault="00BA2FDB" w:rsidP="00B1540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±(3.0% +5 </w:t>
            </w:r>
            <w:proofErr w:type="spellStart"/>
            <w:r>
              <w:rPr>
                <w:lang w:val="fr-FR"/>
              </w:rPr>
              <w:t>dgt</w:t>
            </w:r>
            <w:proofErr w:type="spellEnd"/>
            <w:r>
              <w:rPr>
                <w:lang w:val="fr-FR"/>
              </w:rPr>
              <w:t>)</w:t>
            </w:r>
          </w:p>
        </w:tc>
      </w:tr>
    </w:tbl>
    <w:p w:rsidR="00BA2FDB" w:rsidRDefault="00BA2FDB" w:rsidP="004B0B6E">
      <w:pPr>
        <w:spacing w:after="0"/>
        <w:rPr>
          <w:lang w:val="fr-FR"/>
        </w:rPr>
      </w:pPr>
      <w:r>
        <w:rPr>
          <w:lang w:val="fr-FR"/>
        </w:rPr>
        <w:t>Temps de réponse : 45Hz à 65Hz</w:t>
      </w:r>
    </w:p>
    <w:p w:rsidR="00BA2FDB" w:rsidRDefault="00BA2FDB" w:rsidP="004B0B6E">
      <w:pPr>
        <w:spacing w:after="0"/>
        <w:rPr>
          <w:lang w:val="fr-FR"/>
        </w:rPr>
      </w:pPr>
      <w:r>
        <w:rPr>
          <w:lang w:val="fr-FR"/>
        </w:rPr>
        <w:t>Protection de surtension : 200A CA/CC</w:t>
      </w:r>
    </w:p>
    <w:p w:rsidR="004C2197" w:rsidRDefault="004C2197" w:rsidP="004B0B6E">
      <w:pPr>
        <w:spacing w:after="0"/>
        <w:rPr>
          <w:lang w:val="fr-FR"/>
        </w:rPr>
      </w:pPr>
    </w:p>
    <w:p w:rsidR="004C2197" w:rsidRPr="009E06AF" w:rsidRDefault="004C2197" w:rsidP="004B0B6E">
      <w:pPr>
        <w:spacing w:after="0"/>
        <w:rPr>
          <w:b/>
          <w:lang w:val="fr-FR"/>
        </w:rPr>
      </w:pPr>
      <w:r w:rsidRPr="009E06AF">
        <w:rPr>
          <w:b/>
          <w:lang w:val="fr-FR"/>
        </w:rPr>
        <w:t>Indication de rotation de phase</w:t>
      </w:r>
    </w:p>
    <w:p w:rsidR="004C2197" w:rsidRDefault="004C2197" w:rsidP="004B0B6E">
      <w:pPr>
        <w:spacing w:after="0"/>
        <w:rPr>
          <w:lang w:val="fr-FR"/>
        </w:rPr>
      </w:pPr>
      <w:r>
        <w:rPr>
          <w:lang w:val="fr-FR"/>
        </w:rPr>
        <w:t>Uniquement pour systèmes 3 phases 4 fils</w:t>
      </w:r>
    </w:p>
    <w:p w:rsidR="004C2197" w:rsidRDefault="004C2197" w:rsidP="004B0B6E">
      <w:pPr>
        <w:spacing w:after="0"/>
        <w:rPr>
          <w:lang w:val="fr-FR"/>
        </w:rPr>
      </w:pPr>
      <w:r>
        <w:rPr>
          <w:lang w:val="fr-FR"/>
        </w:rPr>
        <w:t>Sensibilité : 90V à 1000V (phase à la terre)</w:t>
      </w:r>
    </w:p>
    <w:p w:rsidR="004C2197" w:rsidRDefault="004C2197" w:rsidP="004B0B6E">
      <w:pPr>
        <w:spacing w:after="0"/>
        <w:rPr>
          <w:lang w:val="fr-FR"/>
        </w:rPr>
      </w:pPr>
      <w:r>
        <w:rPr>
          <w:lang w:val="fr-FR"/>
        </w:rPr>
        <w:t>Gamme de fréquence : 45Hz à 65Hz</w:t>
      </w:r>
    </w:p>
    <w:p w:rsidR="009F71C6" w:rsidRDefault="004C2197" w:rsidP="004B0B6E">
      <w:pPr>
        <w:spacing w:after="0"/>
        <w:rPr>
          <w:lang w:val="fr-FR"/>
        </w:rPr>
      </w:pPr>
      <w:r w:rsidRPr="00DE70C1">
        <w:rPr>
          <w:lang w:val="fr-FR"/>
        </w:rPr>
        <w:t xml:space="preserve">La LED « L » s’allume lorsque le signal de la sonde </w:t>
      </w:r>
      <w:r w:rsidR="009F71C6" w:rsidRPr="00DE70C1">
        <w:rPr>
          <w:lang w:val="fr-FR"/>
        </w:rPr>
        <w:t xml:space="preserve">L2 </w:t>
      </w:r>
      <w:r w:rsidR="008D08DE" w:rsidRPr="00DE70C1">
        <w:rPr>
          <w:lang w:val="fr-FR"/>
        </w:rPr>
        <w:t>précède</w:t>
      </w:r>
      <w:r w:rsidR="00DE70C1" w:rsidRPr="00DE70C1">
        <w:rPr>
          <w:lang w:val="fr-FR"/>
        </w:rPr>
        <w:t xml:space="preserve"> </w:t>
      </w:r>
      <w:r w:rsidR="008D08DE" w:rsidRPr="00DE70C1">
        <w:rPr>
          <w:lang w:val="fr-FR"/>
        </w:rPr>
        <w:t>le signal de la sonde L1 ; l</w:t>
      </w:r>
      <w:r w:rsidR="009F71C6" w:rsidRPr="00DE70C1">
        <w:rPr>
          <w:lang w:val="fr-FR"/>
        </w:rPr>
        <w:t>a LED « R » rouge s’allume lorsque le signal de la sonde L</w:t>
      </w:r>
      <w:r w:rsidR="00DE70C1" w:rsidRPr="00DE70C1">
        <w:rPr>
          <w:lang w:val="fr-FR"/>
        </w:rPr>
        <w:t>1 précède le signal de la sonde L2.</w:t>
      </w:r>
    </w:p>
    <w:p w:rsidR="009F71C6" w:rsidRDefault="00DE70C1" w:rsidP="004B0B6E">
      <w:pPr>
        <w:spacing w:after="0"/>
        <w:rPr>
          <w:lang w:val="fr-FR"/>
        </w:rPr>
      </w:pPr>
      <w:r>
        <w:rPr>
          <w:lang w:val="fr-FR"/>
        </w:rPr>
        <w:t>.</w:t>
      </w:r>
    </w:p>
    <w:p w:rsidR="009F71C6" w:rsidRPr="009E06AF" w:rsidRDefault="009F71C6" w:rsidP="004B0B6E">
      <w:pPr>
        <w:spacing w:after="0"/>
        <w:rPr>
          <w:b/>
          <w:lang w:val="fr-FR"/>
        </w:rPr>
      </w:pPr>
      <w:r w:rsidRPr="009E06AF">
        <w:rPr>
          <w:b/>
          <w:lang w:val="fr-FR"/>
        </w:rPr>
        <w:t>Test de phase unipolaire</w:t>
      </w:r>
    </w:p>
    <w:p w:rsidR="009F71C6" w:rsidRDefault="009F71C6" w:rsidP="004B0B6E">
      <w:pPr>
        <w:spacing w:after="0"/>
        <w:rPr>
          <w:lang w:val="fr-FR"/>
        </w:rPr>
      </w:pPr>
      <w:r>
        <w:rPr>
          <w:lang w:val="fr-FR"/>
        </w:rPr>
        <w:t>Sensibilité : 90V à 1000V (phase à la terre)</w:t>
      </w:r>
    </w:p>
    <w:p w:rsidR="009F71C6" w:rsidRDefault="009F71C6" w:rsidP="004B0B6E">
      <w:pPr>
        <w:spacing w:after="0"/>
        <w:rPr>
          <w:lang w:val="fr-FR"/>
        </w:rPr>
      </w:pPr>
      <w:r>
        <w:rPr>
          <w:lang w:val="fr-FR"/>
        </w:rPr>
        <w:t>Gamme de fréquence : 45Hz à 65Hz</w:t>
      </w:r>
    </w:p>
    <w:p w:rsidR="009F71C6" w:rsidRDefault="003415A1" w:rsidP="004B0B6E">
      <w:pPr>
        <w:spacing w:after="0"/>
        <w:rPr>
          <w:lang w:val="fr-FR"/>
        </w:rPr>
      </w:pPr>
      <w:r>
        <w:rPr>
          <w:lang w:val="fr-FR"/>
        </w:rPr>
        <w:t xml:space="preserve">Indication : signal sonore </w:t>
      </w:r>
      <w:r w:rsidR="00261370">
        <w:rPr>
          <w:lang w:val="fr-FR"/>
        </w:rPr>
        <w:t>2.7</w:t>
      </w:r>
      <w:r>
        <w:rPr>
          <w:lang w:val="fr-FR"/>
        </w:rPr>
        <w:t xml:space="preserve">kHz </w:t>
      </w:r>
      <w:r w:rsidR="00B15402">
        <w:rPr>
          <w:lang w:val="fr-FR"/>
        </w:rPr>
        <w:t xml:space="preserve">et </w:t>
      </w:r>
      <w:r>
        <w:rPr>
          <w:lang w:val="fr-FR"/>
        </w:rPr>
        <w:t>LED</w:t>
      </w:r>
      <w:r w:rsidR="00B15402">
        <w:rPr>
          <w:lang w:val="fr-FR"/>
        </w:rPr>
        <w:t xml:space="preserve"> </w:t>
      </w:r>
      <w:proofErr w:type="spellStart"/>
      <w:r w:rsidR="00261370">
        <w:rPr>
          <w:lang w:val="fr-FR"/>
        </w:rPr>
        <w:t>ELV</w:t>
      </w:r>
      <w:proofErr w:type="spellEnd"/>
      <w:r w:rsidR="00B15402">
        <w:rPr>
          <w:lang w:val="fr-FR"/>
        </w:rPr>
        <w:t>.</w:t>
      </w:r>
    </w:p>
    <w:p w:rsidR="003415A1" w:rsidRDefault="003415A1" w:rsidP="004B0B6E">
      <w:pPr>
        <w:spacing w:after="0"/>
        <w:rPr>
          <w:lang w:val="fr-FR"/>
        </w:rPr>
      </w:pPr>
    </w:p>
    <w:p w:rsidR="003415A1" w:rsidRPr="009E06AF" w:rsidRDefault="003415A1" w:rsidP="004B0B6E">
      <w:pPr>
        <w:spacing w:after="0"/>
        <w:rPr>
          <w:b/>
          <w:lang w:val="fr-FR"/>
        </w:rPr>
      </w:pPr>
      <w:r w:rsidRPr="009E06AF">
        <w:rPr>
          <w:b/>
          <w:lang w:val="fr-FR"/>
        </w:rPr>
        <w:t>CONSIGNES DE SÉCURITÉ</w:t>
      </w:r>
    </w:p>
    <w:p w:rsidR="003415A1" w:rsidRDefault="003415A1" w:rsidP="004B0B6E">
      <w:pPr>
        <w:spacing w:after="0"/>
        <w:rPr>
          <w:lang w:val="fr-FR"/>
        </w:rPr>
      </w:pPr>
    </w:p>
    <w:p w:rsidR="003415A1" w:rsidRDefault="009E06AF" w:rsidP="004B0B6E">
      <w:pPr>
        <w:spacing w:after="0"/>
        <w:rPr>
          <w:lang w:val="fr-FR"/>
        </w:rPr>
      </w:pPr>
      <w:r>
        <w:rPr>
          <w:lang w:val="fr-FR"/>
        </w:rPr>
        <w:t>En fonction de l’impédance interne de l’instrument il y aura une différente capacité d’indiquer la présence ou l’absence de tension de fonctionnement en cas de tension</w:t>
      </w:r>
      <w:r w:rsidR="00AE15DF">
        <w:rPr>
          <w:lang w:val="fr-FR"/>
        </w:rPr>
        <w:t xml:space="preserve"> interférente.</w:t>
      </w:r>
    </w:p>
    <w:p w:rsidR="00AE15DF" w:rsidRDefault="0096724F" w:rsidP="004B0B6E">
      <w:pPr>
        <w:spacing w:after="0"/>
        <w:rPr>
          <w:lang w:val="fr-FR"/>
        </w:rPr>
      </w:pPr>
      <w:r>
        <w:rPr>
          <w:lang w:val="fr-FR"/>
        </w:rPr>
        <w:t>Lorsque</w:t>
      </w:r>
      <w:r w:rsidR="00AE15DF">
        <w:rPr>
          <w:lang w:val="fr-FR"/>
        </w:rPr>
        <w:t xml:space="preserve"> l’instrument est en contact avec des éléments à tester, il pourrait provisoirement décharger la tension interférente à un niveau inférieur à </w:t>
      </w:r>
      <w:proofErr w:type="spellStart"/>
      <w:r w:rsidR="00AE15DF">
        <w:rPr>
          <w:lang w:val="fr-FR"/>
        </w:rPr>
        <w:t>ELV</w:t>
      </w:r>
      <w:proofErr w:type="spellEnd"/>
      <w:r w:rsidR="00AE15DF">
        <w:rPr>
          <w:lang w:val="fr-FR"/>
        </w:rPr>
        <w:t>, mais il reviendra à la valeur originale lorsque l’instrument sera débranché.</w:t>
      </w:r>
    </w:p>
    <w:p w:rsidR="00AE15DF" w:rsidRDefault="00AE15DF" w:rsidP="004B0B6E">
      <w:pPr>
        <w:spacing w:after="0"/>
        <w:rPr>
          <w:lang w:val="fr-FR"/>
        </w:rPr>
      </w:pPr>
      <w:r>
        <w:rPr>
          <w:lang w:val="fr-FR"/>
        </w:rPr>
        <w:t xml:space="preserve">Lorsque l’indication « voltage </w:t>
      </w:r>
      <w:proofErr w:type="spellStart"/>
      <w:r>
        <w:rPr>
          <w:lang w:val="fr-FR"/>
        </w:rPr>
        <w:t>present</w:t>
      </w:r>
      <w:proofErr w:type="spellEnd"/>
      <w:r>
        <w:rPr>
          <w:lang w:val="fr-FR"/>
        </w:rPr>
        <w:t xml:space="preserve"> » n’apparaît pas, </w:t>
      </w:r>
      <w:r w:rsidR="0096724F">
        <w:rPr>
          <w:lang w:val="fr-FR"/>
        </w:rPr>
        <w:t>il est</w:t>
      </w:r>
      <w:r>
        <w:rPr>
          <w:lang w:val="fr-FR"/>
        </w:rPr>
        <w:t xml:space="preserve"> fortement recommandé d’installer un </w:t>
      </w:r>
      <w:r w:rsidR="0096724F">
        <w:rPr>
          <w:lang w:val="fr-FR"/>
        </w:rPr>
        <w:t>dispositif de mise à la</w:t>
      </w:r>
      <w:r>
        <w:rPr>
          <w:lang w:val="fr-FR"/>
        </w:rPr>
        <w:t xml:space="preserve"> terre avant de travailler.</w:t>
      </w:r>
    </w:p>
    <w:p w:rsidR="0096724F" w:rsidRDefault="006E3BAC" w:rsidP="004B0B6E">
      <w:pPr>
        <w:spacing w:after="0"/>
        <w:rPr>
          <w:lang w:val="fr-FR"/>
        </w:rPr>
      </w:pPr>
      <w:r>
        <w:rPr>
          <w:lang w:val="fr-FR"/>
        </w:rPr>
        <w:t>Lorsque</w:t>
      </w:r>
      <w:r w:rsidR="0096724F">
        <w:rPr>
          <w:lang w:val="fr-FR"/>
        </w:rPr>
        <w:t xml:space="preserve"> l’indication « voltage </w:t>
      </w:r>
      <w:proofErr w:type="spellStart"/>
      <w:r w:rsidR="0096724F">
        <w:rPr>
          <w:lang w:val="fr-FR"/>
        </w:rPr>
        <w:t>present</w:t>
      </w:r>
      <w:proofErr w:type="spellEnd"/>
      <w:r w:rsidR="0096724F">
        <w:rPr>
          <w:lang w:val="fr-FR"/>
        </w:rPr>
        <w:t> » apparaît sur un élément supposé déconnecté de l’installation, il est fortement recommandé d</w:t>
      </w:r>
      <w:r w:rsidR="003D1DF9">
        <w:rPr>
          <w:lang w:val="fr-FR"/>
        </w:rPr>
        <w:t>e</w:t>
      </w:r>
      <w:r w:rsidR="0096724F">
        <w:rPr>
          <w:lang w:val="fr-FR"/>
        </w:rPr>
        <w:t xml:space="preserve"> s’assurer par un autre moyen (p.ex. en utilisant </w:t>
      </w:r>
      <w:r w:rsidR="006B2ECD">
        <w:rPr>
          <w:lang w:val="fr-FR"/>
        </w:rPr>
        <w:t xml:space="preserve">un détecteur de tension adéquat, un contrôle visuel de l’endroit de déconnexion </w:t>
      </w:r>
      <w:r>
        <w:rPr>
          <w:lang w:val="fr-FR"/>
        </w:rPr>
        <w:t>du circuit, etc…)</w:t>
      </w:r>
      <w:r w:rsidR="003D1DF9">
        <w:rPr>
          <w:lang w:val="fr-FR"/>
        </w:rPr>
        <w:t xml:space="preserve"> </w:t>
      </w:r>
      <w:r>
        <w:rPr>
          <w:lang w:val="fr-FR"/>
        </w:rPr>
        <w:t xml:space="preserve">qu’il </w:t>
      </w:r>
      <w:r w:rsidR="003D1DF9">
        <w:rPr>
          <w:lang w:val="fr-FR"/>
        </w:rPr>
        <w:t>n’y</w:t>
      </w:r>
      <w:r>
        <w:rPr>
          <w:lang w:val="fr-FR"/>
        </w:rPr>
        <w:t xml:space="preserve"> ait plus de tension de service sur l’élément à tester et </w:t>
      </w:r>
      <w:r w:rsidR="003D1DF9">
        <w:rPr>
          <w:lang w:val="fr-FR"/>
        </w:rPr>
        <w:t>de</w:t>
      </w:r>
      <w:r>
        <w:rPr>
          <w:lang w:val="fr-FR"/>
        </w:rPr>
        <w:t xml:space="preserve"> conclure que la tension indiquée par l’instrument est une tension d’interférence.</w:t>
      </w:r>
    </w:p>
    <w:p w:rsidR="003D1DF9" w:rsidRDefault="003D1DF9" w:rsidP="004B0B6E">
      <w:pPr>
        <w:spacing w:after="0"/>
        <w:rPr>
          <w:lang w:val="fr-FR"/>
        </w:rPr>
      </w:pPr>
    </w:p>
    <w:p w:rsidR="003D1DF9" w:rsidRDefault="003D1DF9">
      <w:pPr>
        <w:rPr>
          <w:lang w:val="fr-FR"/>
        </w:rPr>
      </w:pPr>
    </w:p>
    <w:p w:rsidR="003415A1" w:rsidRPr="00713EEF" w:rsidRDefault="003415A1" w:rsidP="004B0B6E">
      <w:pPr>
        <w:spacing w:after="0"/>
        <w:rPr>
          <w:b/>
          <w:sz w:val="24"/>
          <w:szCs w:val="24"/>
          <w:lang w:val="fr-FR"/>
        </w:rPr>
      </w:pPr>
      <w:r w:rsidRPr="00713EEF">
        <w:rPr>
          <w:b/>
          <w:sz w:val="24"/>
          <w:szCs w:val="24"/>
          <w:lang w:val="fr-FR"/>
        </w:rPr>
        <w:t>Limitation de garantie</w:t>
      </w:r>
    </w:p>
    <w:p w:rsidR="003415A1" w:rsidRDefault="003415A1" w:rsidP="004B0B6E">
      <w:pPr>
        <w:spacing w:after="0"/>
        <w:rPr>
          <w:lang w:val="fr-FR"/>
        </w:rPr>
      </w:pPr>
    </w:p>
    <w:p w:rsidR="003415A1" w:rsidRDefault="00ED14E9" w:rsidP="004B0B6E">
      <w:pPr>
        <w:spacing w:after="0"/>
        <w:rPr>
          <w:lang w:val="fr-FR"/>
        </w:rPr>
      </w:pPr>
      <w:r w:rsidRPr="00ED14E9">
        <w:rPr>
          <w:noProof/>
          <w:lang w:val="nl-BE" w:eastAsia="nl-BE"/>
        </w:rPr>
        <w:drawing>
          <wp:inline distT="0" distB="0" distL="0" distR="0">
            <wp:extent cx="3619500" cy="41986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75" w:rsidRDefault="00593375" w:rsidP="00593375">
      <w:pPr>
        <w:spacing w:after="0"/>
        <w:rPr>
          <w:lang w:val="fr-FR"/>
        </w:rPr>
      </w:pPr>
    </w:p>
    <w:p w:rsidR="00602A00" w:rsidRDefault="00665CCC" w:rsidP="00FD09EB">
      <w:pPr>
        <w:spacing w:after="0"/>
        <w:rPr>
          <w:lang w:val="fr-FR"/>
        </w:rPr>
      </w:pPr>
      <w:r>
        <w:rPr>
          <w:lang w:val="fr-FR"/>
        </w:rPr>
        <w:t xml:space="preserve"> </w:t>
      </w:r>
    </w:p>
    <w:p w:rsidR="00602A00" w:rsidRDefault="00602A00">
      <w:pPr>
        <w:rPr>
          <w:lang w:val="fr-FR"/>
        </w:rPr>
      </w:pPr>
      <w:r>
        <w:rPr>
          <w:lang w:val="fr-FR"/>
        </w:rPr>
        <w:br w:type="page"/>
      </w:r>
    </w:p>
    <w:p w:rsidR="00FF6611" w:rsidRPr="00FF6611" w:rsidRDefault="00FF6611" w:rsidP="00FF6611">
      <w:pPr>
        <w:spacing w:after="0"/>
        <w:rPr>
          <w:b/>
          <w:noProof/>
          <w:sz w:val="20"/>
          <w:szCs w:val="20"/>
          <w:lang w:eastAsia="fr-BE"/>
        </w:rPr>
      </w:pPr>
      <w:r w:rsidRPr="00FF6611">
        <w:rPr>
          <w:b/>
          <w:noProof/>
          <w:sz w:val="20"/>
          <w:szCs w:val="20"/>
          <w:lang w:eastAsia="fr-BE"/>
        </w:rPr>
        <w:lastRenderedPageBreak/>
        <w:t>Importateur exclusif:</w:t>
      </w:r>
    </w:p>
    <w:p w:rsidR="00FF6611" w:rsidRPr="00FF6611" w:rsidRDefault="00FF6611" w:rsidP="00FF6611">
      <w:pPr>
        <w:spacing w:after="0"/>
        <w:rPr>
          <w:b/>
          <w:noProof/>
          <w:sz w:val="20"/>
          <w:szCs w:val="20"/>
          <w:lang w:eastAsia="fr-BE"/>
        </w:rPr>
      </w:pPr>
      <w:r w:rsidRPr="00FF6611">
        <w:rPr>
          <w:b/>
          <w:noProof/>
          <w:sz w:val="20"/>
          <w:szCs w:val="20"/>
          <w:lang w:eastAsia="fr-BE"/>
        </w:rPr>
        <w:t>pour la Belgique:</w:t>
      </w:r>
    </w:p>
    <w:p w:rsidR="00FF6611" w:rsidRPr="00FF6611" w:rsidRDefault="00FF6611" w:rsidP="00FF6611">
      <w:pPr>
        <w:spacing w:after="0"/>
        <w:rPr>
          <w:noProof/>
          <w:sz w:val="20"/>
          <w:szCs w:val="20"/>
          <w:lang w:eastAsia="fr-BE"/>
        </w:rPr>
      </w:pPr>
      <w:r w:rsidRPr="00FF6611">
        <w:rPr>
          <w:noProof/>
          <w:sz w:val="20"/>
          <w:szCs w:val="20"/>
          <w:lang w:eastAsia="fr-BE"/>
        </w:rPr>
        <w:t xml:space="preserve">C.C.I. SA </w:t>
      </w:r>
    </w:p>
    <w:p w:rsidR="00FF6611" w:rsidRPr="00FF6611" w:rsidRDefault="00FF6611" w:rsidP="00FF6611">
      <w:pPr>
        <w:spacing w:after="0"/>
        <w:rPr>
          <w:noProof/>
          <w:sz w:val="20"/>
          <w:szCs w:val="20"/>
          <w:lang w:eastAsia="fr-BE"/>
        </w:rPr>
      </w:pPr>
      <w:r w:rsidRPr="00FF6611">
        <w:rPr>
          <w:noProof/>
          <w:sz w:val="20"/>
          <w:szCs w:val="20"/>
          <w:lang w:eastAsia="fr-BE"/>
        </w:rPr>
        <w:t>Louiza-Marialei 8, b. 5</w:t>
      </w:r>
    </w:p>
    <w:p w:rsidR="00FF6611" w:rsidRPr="00FF6611" w:rsidRDefault="00FF6611" w:rsidP="00FF6611">
      <w:pPr>
        <w:spacing w:after="0"/>
        <w:rPr>
          <w:noProof/>
          <w:sz w:val="20"/>
          <w:szCs w:val="20"/>
          <w:lang w:eastAsia="fr-BE"/>
        </w:rPr>
      </w:pPr>
      <w:r w:rsidRPr="00FF6611">
        <w:rPr>
          <w:noProof/>
          <w:sz w:val="20"/>
          <w:szCs w:val="20"/>
          <w:lang w:eastAsia="fr-BE"/>
        </w:rPr>
        <w:t xml:space="preserve">2018           Antwerpen </w:t>
      </w:r>
    </w:p>
    <w:p w:rsidR="00FF6611" w:rsidRPr="00FF6611" w:rsidRDefault="00FF6611" w:rsidP="00FF6611">
      <w:pPr>
        <w:spacing w:after="0"/>
        <w:rPr>
          <w:noProof/>
          <w:sz w:val="20"/>
          <w:szCs w:val="20"/>
          <w:lang w:eastAsia="fr-BE"/>
        </w:rPr>
      </w:pPr>
      <w:r w:rsidRPr="00FF6611">
        <w:rPr>
          <w:noProof/>
          <w:sz w:val="20"/>
          <w:szCs w:val="20"/>
          <w:lang w:eastAsia="fr-BE"/>
        </w:rPr>
        <w:t>BELGIQUE</w:t>
      </w:r>
    </w:p>
    <w:p w:rsidR="00FF6611" w:rsidRPr="00FF6611" w:rsidRDefault="00FF6611" w:rsidP="00FF6611">
      <w:pPr>
        <w:spacing w:after="0"/>
        <w:rPr>
          <w:noProof/>
          <w:sz w:val="20"/>
          <w:szCs w:val="20"/>
          <w:lang w:eastAsia="fr-BE"/>
        </w:rPr>
      </w:pPr>
      <w:r w:rsidRPr="00FF6611">
        <w:rPr>
          <w:noProof/>
          <w:sz w:val="20"/>
          <w:szCs w:val="20"/>
          <w:lang w:eastAsia="fr-BE"/>
        </w:rPr>
        <w:t>T: 03/232.78.64</w:t>
      </w:r>
    </w:p>
    <w:p w:rsidR="00FF6611" w:rsidRPr="00FF6611" w:rsidRDefault="00FF6611" w:rsidP="00FF6611">
      <w:pPr>
        <w:spacing w:after="0"/>
        <w:rPr>
          <w:noProof/>
          <w:sz w:val="20"/>
          <w:szCs w:val="20"/>
          <w:lang w:eastAsia="fr-BE"/>
        </w:rPr>
      </w:pPr>
      <w:r w:rsidRPr="00FF6611">
        <w:rPr>
          <w:noProof/>
          <w:sz w:val="20"/>
          <w:szCs w:val="20"/>
          <w:lang w:eastAsia="fr-BE"/>
        </w:rPr>
        <w:t>F: 03/231.98.24</w:t>
      </w:r>
    </w:p>
    <w:p w:rsidR="00FF6611" w:rsidRPr="00FF6611" w:rsidRDefault="00FF6611" w:rsidP="00FF6611">
      <w:pPr>
        <w:spacing w:after="0"/>
        <w:rPr>
          <w:noProof/>
          <w:sz w:val="20"/>
          <w:szCs w:val="20"/>
          <w:lang w:eastAsia="fr-BE"/>
        </w:rPr>
      </w:pPr>
      <w:r w:rsidRPr="00FF6611">
        <w:rPr>
          <w:noProof/>
          <w:sz w:val="20"/>
          <w:szCs w:val="20"/>
          <w:lang w:eastAsia="fr-BE"/>
        </w:rPr>
        <w:t>E-mail: info@ccinv.be</w:t>
      </w:r>
    </w:p>
    <w:p w:rsidR="00FF6611" w:rsidRPr="00FF6611" w:rsidRDefault="00FF6611" w:rsidP="00FF6611">
      <w:pPr>
        <w:spacing w:after="0"/>
        <w:rPr>
          <w:sz w:val="20"/>
          <w:szCs w:val="20"/>
        </w:rPr>
      </w:pPr>
      <w:r w:rsidRPr="00FF6611">
        <w:rPr>
          <w:noProof/>
          <w:sz w:val="20"/>
          <w:szCs w:val="20"/>
          <w:lang w:val="nl-BE" w:eastAsia="nl-BE"/>
        </w:rPr>
        <w:drawing>
          <wp:inline distT="0" distB="0" distL="0" distR="0" wp14:anchorId="46D33DEE" wp14:editId="30FBA775">
            <wp:extent cx="360000" cy="360000"/>
            <wp:effectExtent l="0" t="0" r="2540" b="254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611" w:rsidRPr="00FF6611" w:rsidRDefault="00FF6611" w:rsidP="00FF6611">
      <w:pPr>
        <w:spacing w:after="0"/>
        <w:rPr>
          <w:sz w:val="20"/>
          <w:szCs w:val="20"/>
        </w:rPr>
      </w:pPr>
    </w:p>
    <w:p w:rsidR="00FF6611" w:rsidRPr="00B273F4" w:rsidRDefault="00FF6611" w:rsidP="00FF6611">
      <w:pPr>
        <w:rPr>
          <w:lang w:val="nl-BE"/>
        </w:rPr>
      </w:pPr>
    </w:p>
    <w:p w:rsidR="00665CCC" w:rsidRPr="00FD09EB" w:rsidRDefault="00665CCC" w:rsidP="00FD09EB">
      <w:pPr>
        <w:spacing w:after="0"/>
        <w:rPr>
          <w:lang w:val="fr-FR"/>
        </w:rPr>
      </w:pPr>
    </w:p>
    <w:p w:rsidR="00AA5FF8" w:rsidRDefault="00AA5FF8">
      <w:pPr>
        <w:rPr>
          <w:lang w:val="fr-FR"/>
        </w:rPr>
      </w:pPr>
    </w:p>
    <w:p w:rsidR="00F07373" w:rsidRDefault="00F07373">
      <w:pPr>
        <w:rPr>
          <w:lang w:val="fr-FR"/>
        </w:rPr>
      </w:pPr>
    </w:p>
    <w:p w:rsidR="00F07373" w:rsidRDefault="00F07373">
      <w:pPr>
        <w:rPr>
          <w:lang w:val="fr-FR"/>
        </w:rPr>
      </w:pPr>
    </w:p>
    <w:p w:rsidR="00940783" w:rsidRPr="00F656AB" w:rsidRDefault="00940783">
      <w:pPr>
        <w:rPr>
          <w:lang w:val="fr-FR"/>
        </w:rPr>
      </w:pPr>
    </w:p>
    <w:p w:rsidR="00A20361" w:rsidRPr="00F656AB" w:rsidRDefault="00A20361">
      <w:pPr>
        <w:rPr>
          <w:lang w:val="fr-FR"/>
        </w:rPr>
      </w:pPr>
    </w:p>
    <w:p w:rsidR="00C351EB" w:rsidRPr="00F656AB" w:rsidRDefault="00C351EB">
      <w:pPr>
        <w:rPr>
          <w:lang w:val="fr-FR"/>
        </w:rPr>
      </w:pPr>
    </w:p>
    <w:p w:rsidR="00C351EB" w:rsidRPr="00F656AB" w:rsidRDefault="00C351EB">
      <w:pPr>
        <w:rPr>
          <w:lang w:val="fr-FR"/>
        </w:rPr>
      </w:pPr>
    </w:p>
    <w:sectPr w:rsidR="00C351EB" w:rsidRPr="00F656AB" w:rsidSect="00602A00">
      <w:headerReference w:type="default" r:id="rId31"/>
      <w:headerReference w:type="first" r:id="rId3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3A" w:rsidRDefault="00607C3A" w:rsidP="00607C3A">
      <w:pPr>
        <w:spacing w:after="0" w:line="240" w:lineRule="auto"/>
      </w:pPr>
      <w:r>
        <w:separator/>
      </w:r>
    </w:p>
  </w:endnote>
  <w:endnote w:type="continuationSeparator" w:id="0">
    <w:p w:rsidR="00607C3A" w:rsidRDefault="00607C3A" w:rsidP="0060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3A" w:rsidRDefault="00607C3A" w:rsidP="00607C3A">
      <w:pPr>
        <w:spacing w:after="0" w:line="240" w:lineRule="auto"/>
      </w:pPr>
      <w:r>
        <w:separator/>
      </w:r>
    </w:p>
  </w:footnote>
  <w:footnote w:type="continuationSeparator" w:id="0">
    <w:p w:rsidR="00607C3A" w:rsidRDefault="00607C3A" w:rsidP="0060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3A" w:rsidRPr="00602A00" w:rsidRDefault="00602A00">
    <w:pPr>
      <w:pStyle w:val="Koptekst"/>
      <w:rPr>
        <w:lang w:val="nl-BE"/>
      </w:rPr>
    </w:pPr>
    <w:r>
      <w:rPr>
        <w:lang w:val="nl-BE"/>
      </w:rPr>
      <w:t>VTC10 –</w:t>
    </w:r>
    <w:proofErr w:type="spellStart"/>
    <w:r>
      <w:rPr>
        <w:lang w:val="nl-BE"/>
      </w:rPr>
      <w:t>VÉRIFICATEUR</w:t>
    </w:r>
    <w:proofErr w:type="spellEnd"/>
    <w:r>
      <w:rPr>
        <w:lang w:val="nl-BE"/>
      </w:rPr>
      <w:t xml:space="preserve"> DE </w:t>
    </w:r>
    <w:proofErr w:type="spellStart"/>
    <w:r>
      <w:rPr>
        <w:lang w:val="nl-BE"/>
      </w:rPr>
      <w:t>TENSION</w:t>
    </w:r>
    <w:proofErr w:type="spellEnd"/>
    <w:r>
      <w:rPr>
        <w:lang w:val="nl-BE"/>
      </w:rPr>
      <w:t xml:space="preserve"> ET DE COURANT – Mode </w:t>
    </w:r>
    <w:proofErr w:type="spellStart"/>
    <w:r>
      <w:rPr>
        <w:lang w:val="nl-BE"/>
      </w:rPr>
      <w:t>d’emploi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3A" w:rsidRDefault="00607C3A">
    <w:pPr>
      <w:pStyle w:val="Koptekst"/>
    </w:pPr>
  </w:p>
  <w:p w:rsidR="00607C3A" w:rsidRDefault="00607C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9C5"/>
    <w:multiLevelType w:val="hybridMultilevel"/>
    <w:tmpl w:val="33B04E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4456"/>
    <w:multiLevelType w:val="hybridMultilevel"/>
    <w:tmpl w:val="B1B298D8"/>
    <w:lvl w:ilvl="0" w:tplc="3E188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8EF"/>
    <w:multiLevelType w:val="hybridMultilevel"/>
    <w:tmpl w:val="AF3625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04FE"/>
    <w:multiLevelType w:val="hybridMultilevel"/>
    <w:tmpl w:val="293EB3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E766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059B"/>
    <w:multiLevelType w:val="hybridMultilevel"/>
    <w:tmpl w:val="97E6C2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4C90"/>
    <w:multiLevelType w:val="hybridMultilevel"/>
    <w:tmpl w:val="EDF461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C2B6C"/>
    <w:multiLevelType w:val="hybridMultilevel"/>
    <w:tmpl w:val="2ADEC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379D6"/>
    <w:multiLevelType w:val="hybridMultilevel"/>
    <w:tmpl w:val="D10AF8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82662">
      <w:numFmt w:val="bullet"/>
      <w:lvlText w:val="•"/>
      <w:lvlJc w:val="left"/>
      <w:pPr>
        <w:ind w:left="2496" w:hanging="696"/>
      </w:pPr>
      <w:rPr>
        <w:rFonts w:ascii="Calibri" w:eastAsiaTheme="minorHAnsi" w:hAnsi="Calibri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EB"/>
    <w:rsid w:val="00027A47"/>
    <w:rsid w:val="00036BD0"/>
    <w:rsid w:val="000550BF"/>
    <w:rsid w:val="000B7EE3"/>
    <w:rsid w:val="000D407F"/>
    <w:rsid w:val="000E5976"/>
    <w:rsid w:val="0010179A"/>
    <w:rsid w:val="00107431"/>
    <w:rsid w:val="00113469"/>
    <w:rsid w:val="001328F4"/>
    <w:rsid w:val="001360FD"/>
    <w:rsid w:val="00147171"/>
    <w:rsid w:val="00151ACD"/>
    <w:rsid w:val="001552FA"/>
    <w:rsid w:val="00164C54"/>
    <w:rsid w:val="00173ACA"/>
    <w:rsid w:val="00181AF3"/>
    <w:rsid w:val="001864A8"/>
    <w:rsid w:val="00193FEA"/>
    <w:rsid w:val="001C2A0B"/>
    <w:rsid w:val="001C514E"/>
    <w:rsid w:val="001E3416"/>
    <w:rsid w:val="001F53EA"/>
    <w:rsid w:val="00207504"/>
    <w:rsid w:val="00247836"/>
    <w:rsid w:val="00261370"/>
    <w:rsid w:val="002E10CC"/>
    <w:rsid w:val="00335F26"/>
    <w:rsid w:val="003415A1"/>
    <w:rsid w:val="003431DE"/>
    <w:rsid w:val="00355E86"/>
    <w:rsid w:val="00365D02"/>
    <w:rsid w:val="00373B27"/>
    <w:rsid w:val="003868E3"/>
    <w:rsid w:val="003D1DF9"/>
    <w:rsid w:val="003E2426"/>
    <w:rsid w:val="003F0EDF"/>
    <w:rsid w:val="004154AB"/>
    <w:rsid w:val="004450FF"/>
    <w:rsid w:val="004748D5"/>
    <w:rsid w:val="004874A0"/>
    <w:rsid w:val="004A2D7F"/>
    <w:rsid w:val="004B0B6E"/>
    <w:rsid w:val="004C0E69"/>
    <w:rsid w:val="004C2197"/>
    <w:rsid w:val="004C7FA3"/>
    <w:rsid w:val="004D1087"/>
    <w:rsid w:val="004E5481"/>
    <w:rsid w:val="004E74C4"/>
    <w:rsid w:val="0051276A"/>
    <w:rsid w:val="00513BA3"/>
    <w:rsid w:val="00593375"/>
    <w:rsid w:val="005D6A6D"/>
    <w:rsid w:val="005E77BF"/>
    <w:rsid w:val="00602A00"/>
    <w:rsid w:val="00606C9D"/>
    <w:rsid w:val="00607C3A"/>
    <w:rsid w:val="00621B8E"/>
    <w:rsid w:val="00630498"/>
    <w:rsid w:val="00644341"/>
    <w:rsid w:val="00665CCC"/>
    <w:rsid w:val="00666CFA"/>
    <w:rsid w:val="00692503"/>
    <w:rsid w:val="006B2ECD"/>
    <w:rsid w:val="006B727B"/>
    <w:rsid w:val="006D5547"/>
    <w:rsid w:val="006E3BAC"/>
    <w:rsid w:val="006E645E"/>
    <w:rsid w:val="006F0DE6"/>
    <w:rsid w:val="00713EEF"/>
    <w:rsid w:val="007272DF"/>
    <w:rsid w:val="00755052"/>
    <w:rsid w:val="0075783E"/>
    <w:rsid w:val="00764431"/>
    <w:rsid w:val="00782175"/>
    <w:rsid w:val="007B0F2D"/>
    <w:rsid w:val="007B25DA"/>
    <w:rsid w:val="007D08EC"/>
    <w:rsid w:val="007D781E"/>
    <w:rsid w:val="007F6912"/>
    <w:rsid w:val="00823C65"/>
    <w:rsid w:val="00825690"/>
    <w:rsid w:val="0083237A"/>
    <w:rsid w:val="0085016C"/>
    <w:rsid w:val="008514E4"/>
    <w:rsid w:val="00854A05"/>
    <w:rsid w:val="00856B5F"/>
    <w:rsid w:val="00865AE8"/>
    <w:rsid w:val="00867084"/>
    <w:rsid w:val="008724F4"/>
    <w:rsid w:val="00884616"/>
    <w:rsid w:val="00885547"/>
    <w:rsid w:val="008922CC"/>
    <w:rsid w:val="008A381F"/>
    <w:rsid w:val="008B7F96"/>
    <w:rsid w:val="008D08DE"/>
    <w:rsid w:val="008D3C25"/>
    <w:rsid w:val="008E7ECA"/>
    <w:rsid w:val="00911A4B"/>
    <w:rsid w:val="0091586D"/>
    <w:rsid w:val="0092499B"/>
    <w:rsid w:val="009370D1"/>
    <w:rsid w:val="00940783"/>
    <w:rsid w:val="009410B7"/>
    <w:rsid w:val="00952550"/>
    <w:rsid w:val="00957808"/>
    <w:rsid w:val="0096724F"/>
    <w:rsid w:val="009732AD"/>
    <w:rsid w:val="00982C57"/>
    <w:rsid w:val="009C2970"/>
    <w:rsid w:val="009E06AF"/>
    <w:rsid w:val="009F048F"/>
    <w:rsid w:val="009F71C6"/>
    <w:rsid w:val="009F7757"/>
    <w:rsid w:val="00A20361"/>
    <w:rsid w:val="00A42C0E"/>
    <w:rsid w:val="00A749DF"/>
    <w:rsid w:val="00A91414"/>
    <w:rsid w:val="00AA5FF8"/>
    <w:rsid w:val="00AB0B3C"/>
    <w:rsid w:val="00AE14AD"/>
    <w:rsid w:val="00AE15DF"/>
    <w:rsid w:val="00AE38C4"/>
    <w:rsid w:val="00AF22B0"/>
    <w:rsid w:val="00B00FE9"/>
    <w:rsid w:val="00B10302"/>
    <w:rsid w:val="00B10830"/>
    <w:rsid w:val="00B11471"/>
    <w:rsid w:val="00B15402"/>
    <w:rsid w:val="00B15C81"/>
    <w:rsid w:val="00B40160"/>
    <w:rsid w:val="00B50B4A"/>
    <w:rsid w:val="00B71D8F"/>
    <w:rsid w:val="00BA2FDB"/>
    <w:rsid w:val="00BA79BD"/>
    <w:rsid w:val="00BB6D20"/>
    <w:rsid w:val="00BC765C"/>
    <w:rsid w:val="00C21E8B"/>
    <w:rsid w:val="00C351EB"/>
    <w:rsid w:val="00C661C6"/>
    <w:rsid w:val="00C9323C"/>
    <w:rsid w:val="00CB5380"/>
    <w:rsid w:val="00D0399E"/>
    <w:rsid w:val="00D03EF7"/>
    <w:rsid w:val="00D07250"/>
    <w:rsid w:val="00D36886"/>
    <w:rsid w:val="00D44983"/>
    <w:rsid w:val="00D674B6"/>
    <w:rsid w:val="00D84051"/>
    <w:rsid w:val="00D85CAB"/>
    <w:rsid w:val="00D90ACB"/>
    <w:rsid w:val="00DA0778"/>
    <w:rsid w:val="00DA589B"/>
    <w:rsid w:val="00DE70C1"/>
    <w:rsid w:val="00E00ED2"/>
    <w:rsid w:val="00E176EB"/>
    <w:rsid w:val="00E24B80"/>
    <w:rsid w:val="00E45667"/>
    <w:rsid w:val="00E466EF"/>
    <w:rsid w:val="00E4681D"/>
    <w:rsid w:val="00E5155A"/>
    <w:rsid w:val="00E73E97"/>
    <w:rsid w:val="00E7466D"/>
    <w:rsid w:val="00E97877"/>
    <w:rsid w:val="00EA3339"/>
    <w:rsid w:val="00EA6431"/>
    <w:rsid w:val="00ED0F82"/>
    <w:rsid w:val="00ED14E9"/>
    <w:rsid w:val="00F07373"/>
    <w:rsid w:val="00F1128C"/>
    <w:rsid w:val="00F656AB"/>
    <w:rsid w:val="00F735E2"/>
    <w:rsid w:val="00FA5BB9"/>
    <w:rsid w:val="00FB197F"/>
    <w:rsid w:val="00FC0E6E"/>
    <w:rsid w:val="00FD09EB"/>
    <w:rsid w:val="00FD3381"/>
    <w:rsid w:val="00FE3D18"/>
    <w:rsid w:val="00FE56C5"/>
    <w:rsid w:val="00FF3009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A36E"/>
  <w15:chartTrackingRefBased/>
  <w15:docId w15:val="{BE5D854A-743F-4CFB-86B7-F0B81A20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09E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328F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970"/>
    <w:rPr>
      <w:rFonts w:ascii="Segoe UI" w:hAnsi="Segoe UI" w:cs="Segoe UI"/>
      <w:sz w:val="18"/>
      <w:szCs w:val="18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60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7C3A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60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7C3A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18</Pages>
  <Words>1766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Eekhout | CCI NV</dc:creator>
  <cp:keywords/>
  <dc:description/>
  <cp:lastModifiedBy>Nicole Van Eekhout | CCI NV</cp:lastModifiedBy>
  <cp:revision>20</cp:revision>
  <cp:lastPrinted>2019-07-30T10:07:00Z</cp:lastPrinted>
  <dcterms:created xsi:type="dcterms:W3CDTF">2019-07-03T07:34:00Z</dcterms:created>
  <dcterms:modified xsi:type="dcterms:W3CDTF">2019-08-01T07:50:00Z</dcterms:modified>
</cp:coreProperties>
</file>