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F9" w:rsidRPr="00C058F9" w:rsidRDefault="00C058F9" w:rsidP="00C058F9">
      <w:pPr>
        <w:jc w:val="center"/>
        <w:rPr>
          <w:b/>
          <w:sz w:val="36"/>
          <w:szCs w:val="36"/>
          <w:lang w:val="fr-FR"/>
        </w:rPr>
      </w:pPr>
      <w:proofErr w:type="spellStart"/>
      <w:r w:rsidRPr="00C058F9">
        <w:rPr>
          <w:b/>
          <w:sz w:val="36"/>
          <w:szCs w:val="36"/>
          <w:lang w:val="fr-FR"/>
        </w:rPr>
        <w:t>KYORITSU</w:t>
      </w:r>
      <w:proofErr w:type="spellEnd"/>
      <w:r w:rsidRPr="00C058F9">
        <w:rPr>
          <w:b/>
          <w:sz w:val="36"/>
          <w:szCs w:val="36"/>
          <w:lang w:val="fr-FR"/>
        </w:rPr>
        <w:t xml:space="preserve"> 2204R</w:t>
      </w:r>
    </w:p>
    <w:p w:rsidR="00B30950" w:rsidRDefault="00C058F9" w:rsidP="00C058F9">
      <w:pPr>
        <w:jc w:val="center"/>
        <w:rPr>
          <w:b/>
          <w:sz w:val="36"/>
          <w:szCs w:val="36"/>
          <w:lang w:val="fr-FR"/>
        </w:rPr>
      </w:pPr>
      <w:r w:rsidRPr="00C058F9">
        <w:rPr>
          <w:b/>
          <w:sz w:val="36"/>
          <w:szCs w:val="36"/>
          <w:lang w:val="fr-FR"/>
        </w:rPr>
        <w:t xml:space="preserve">PINCE AMPÈREMÉTRIQUE FLEXIBLE </w:t>
      </w:r>
      <w:r w:rsidR="009B098E" w:rsidRPr="00C058F9">
        <w:rPr>
          <w:b/>
          <w:sz w:val="36"/>
          <w:szCs w:val="36"/>
          <w:lang w:val="fr-FR"/>
        </w:rPr>
        <w:t xml:space="preserve">NUMÉRIQUE </w:t>
      </w:r>
      <w:proofErr w:type="spellStart"/>
      <w:r w:rsidR="009B098E" w:rsidRPr="00C058F9">
        <w:rPr>
          <w:b/>
          <w:sz w:val="36"/>
          <w:szCs w:val="36"/>
          <w:lang w:val="fr-FR"/>
        </w:rPr>
        <w:t>TRMS</w:t>
      </w:r>
      <w:proofErr w:type="spellEnd"/>
    </w:p>
    <w:p w:rsidR="00C058F9" w:rsidRPr="00C058F9" w:rsidRDefault="00C058F9" w:rsidP="00C058F9">
      <w:pPr>
        <w:jc w:val="center"/>
        <w:rPr>
          <w:b/>
          <w:sz w:val="36"/>
          <w:szCs w:val="36"/>
          <w:lang w:val="fr-FR"/>
        </w:rPr>
      </w:pPr>
      <w:r w:rsidRPr="00C058F9">
        <w:rPr>
          <w:b/>
          <w:sz w:val="36"/>
          <w:szCs w:val="36"/>
          <w:lang w:val="fr-FR"/>
        </w:rPr>
        <w:t xml:space="preserve"> 400A CA CAT IV 600V</w:t>
      </w:r>
    </w:p>
    <w:p w:rsidR="006E645E" w:rsidRDefault="00C058F9" w:rsidP="00C058F9">
      <w:pPr>
        <w:jc w:val="center"/>
        <w:rPr>
          <w:b/>
          <w:sz w:val="36"/>
          <w:szCs w:val="36"/>
          <w:lang w:val="fr-FR"/>
        </w:rPr>
      </w:pPr>
      <w:r w:rsidRPr="00C058F9">
        <w:rPr>
          <w:b/>
          <w:sz w:val="36"/>
          <w:szCs w:val="36"/>
          <w:lang w:val="fr-FR"/>
        </w:rPr>
        <w:t>Mode d’emploi</w:t>
      </w:r>
    </w:p>
    <w:p w:rsidR="00452638" w:rsidRDefault="00452638" w:rsidP="00C058F9">
      <w:pPr>
        <w:jc w:val="center"/>
        <w:rPr>
          <w:b/>
          <w:sz w:val="36"/>
          <w:szCs w:val="36"/>
          <w:lang w:val="fr-FR"/>
        </w:rPr>
      </w:pPr>
    </w:p>
    <w:p w:rsidR="00452638" w:rsidRDefault="00452638" w:rsidP="00C058F9">
      <w:pPr>
        <w:jc w:val="center"/>
        <w:rPr>
          <w:b/>
          <w:sz w:val="36"/>
          <w:szCs w:val="36"/>
          <w:lang w:val="fr-FR"/>
        </w:rPr>
      </w:pPr>
    </w:p>
    <w:p w:rsidR="00452638" w:rsidRPr="00C058F9" w:rsidRDefault="00452638" w:rsidP="00C058F9">
      <w:pPr>
        <w:jc w:val="center"/>
        <w:rPr>
          <w:b/>
          <w:sz w:val="36"/>
          <w:szCs w:val="36"/>
          <w:lang w:val="fr-FR"/>
        </w:rPr>
      </w:pPr>
    </w:p>
    <w:p w:rsidR="00C058F9" w:rsidRPr="00C058F9" w:rsidRDefault="00C058F9" w:rsidP="00C058F9">
      <w:pPr>
        <w:jc w:val="center"/>
        <w:rPr>
          <w:b/>
          <w:sz w:val="36"/>
          <w:szCs w:val="36"/>
          <w:lang w:val="fr-FR"/>
        </w:rPr>
      </w:pPr>
      <w:r w:rsidRPr="00C058F9">
        <w:rPr>
          <w:b/>
          <w:noProof/>
          <w:sz w:val="36"/>
          <w:szCs w:val="36"/>
          <w:lang w:val="nl-BE" w:eastAsia="nl-BE"/>
        </w:rPr>
        <w:drawing>
          <wp:inline distT="0" distB="0" distL="0" distR="0">
            <wp:extent cx="2979420" cy="32918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9420" cy="3291840"/>
                    </a:xfrm>
                    <a:prstGeom prst="rect">
                      <a:avLst/>
                    </a:prstGeom>
                    <a:noFill/>
                    <a:ln>
                      <a:noFill/>
                    </a:ln>
                  </pic:spPr>
                </pic:pic>
              </a:graphicData>
            </a:graphic>
          </wp:inline>
        </w:drawing>
      </w:r>
    </w:p>
    <w:p w:rsidR="00C058F9" w:rsidRDefault="00C058F9" w:rsidP="00C058F9">
      <w:pPr>
        <w:jc w:val="center"/>
        <w:rPr>
          <w:b/>
          <w:sz w:val="36"/>
          <w:szCs w:val="36"/>
          <w:lang w:val="fr-FR"/>
        </w:rPr>
      </w:pPr>
    </w:p>
    <w:p w:rsidR="00452638" w:rsidRDefault="00452638" w:rsidP="00C058F9">
      <w:pPr>
        <w:jc w:val="center"/>
        <w:rPr>
          <w:b/>
          <w:sz w:val="36"/>
          <w:szCs w:val="36"/>
          <w:lang w:val="fr-FR"/>
        </w:rPr>
      </w:pPr>
    </w:p>
    <w:p w:rsidR="00452638" w:rsidRPr="00C058F9" w:rsidRDefault="00452638" w:rsidP="00C058F9">
      <w:pPr>
        <w:jc w:val="center"/>
        <w:rPr>
          <w:b/>
          <w:sz w:val="36"/>
          <w:szCs w:val="36"/>
          <w:lang w:val="fr-FR"/>
        </w:rPr>
      </w:pPr>
    </w:p>
    <w:p w:rsidR="00C058F9" w:rsidRPr="00C058F9" w:rsidRDefault="00C058F9" w:rsidP="00C058F9">
      <w:pPr>
        <w:jc w:val="center"/>
        <w:rPr>
          <w:b/>
          <w:sz w:val="36"/>
          <w:szCs w:val="36"/>
          <w:lang w:val="fr-FR"/>
        </w:rPr>
      </w:pPr>
      <w:r w:rsidRPr="00C058F9">
        <w:rPr>
          <w:b/>
          <w:noProof/>
          <w:sz w:val="36"/>
          <w:szCs w:val="36"/>
          <w:lang w:val="nl-BE" w:eastAsia="nl-BE"/>
        </w:rPr>
        <w:drawing>
          <wp:inline distT="0" distB="0" distL="0" distR="0" wp14:anchorId="07E0DB1B">
            <wp:extent cx="2889885" cy="640080"/>
            <wp:effectExtent l="0" t="0" r="5715"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885" cy="640080"/>
                    </a:xfrm>
                    <a:prstGeom prst="rect">
                      <a:avLst/>
                    </a:prstGeom>
                    <a:noFill/>
                  </pic:spPr>
                </pic:pic>
              </a:graphicData>
            </a:graphic>
          </wp:inline>
        </w:drawing>
      </w:r>
    </w:p>
    <w:p w:rsidR="00C058F9" w:rsidRDefault="00C058F9">
      <w:pPr>
        <w:rPr>
          <w:lang w:val="fr-FR"/>
        </w:rPr>
      </w:pPr>
    </w:p>
    <w:p w:rsidR="00C058F9" w:rsidRDefault="00C058F9">
      <w:pPr>
        <w:rPr>
          <w:lang w:val="fr-FR"/>
        </w:rPr>
      </w:pPr>
    </w:p>
    <w:p w:rsidR="00C058F9" w:rsidRPr="00A14DB1" w:rsidRDefault="00C058F9" w:rsidP="009234A6">
      <w:pPr>
        <w:spacing w:after="0" w:line="240" w:lineRule="auto"/>
        <w:rPr>
          <w:b/>
          <w:lang w:val="fr-FR"/>
        </w:rPr>
      </w:pPr>
      <w:r w:rsidRPr="00A14DB1">
        <w:rPr>
          <w:b/>
          <w:lang w:val="fr-FR"/>
        </w:rPr>
        <w:lastRenderedPageBreak/>
        <w:t>1. CONSIGNES DE SÉCURITÉ</w:t>
      </w:r>
    </w:p>
    <w:p w:rsidR="009B098E" w:rsidRPr="00A14DB1" w:rsidRDefault="009B098E" w:rsidP="009B098E">
      <w:pPr>
        <w:spacing w:after="0" w:line="240" w:lineRule="auto"/>
        <w:rPr>
          <w:rFonts w:eastAsia="MS Gothic" w:cs="Arial"/>
          <w:sz w:val="20"/>
          <w:szCs w:val="20"/>
          <w:lang w:val="fr-FR" w:eastAsia="ja-JP"/>
        </w:rPr>
      </w:pPr>
      <w:r w:rsidRPr="00A14DB1">
        <w:rPr>
          <w:rFonts w:eastAsia="MS Gothic" w:cs="Arial"/>
          <w:sz w:val="20"/>
          <w:szCs w:val="20"/>
          <w:lang w:val="fr-FR" w:eastAsia="ja-JP"/>
        </w:rPr>
        <w:t>Cet instrument a été conçu et testé en conformité avec la norme de sécurité IEC 61010 pour instruments de mesure électroniques. Il a été délivré dans les meilleures circonstances après avoir passé un contrôle rigoureux. Ce manuel contient des avertissements et des consignes de sécurité qui doivent être respectés par l'utilisateur afin de maintenir l'instrument en parfaite condition d'utilisation. Lisez d'abord attentivement ces instructions avant d'utiliser l'instrument.</w:t>
      </w:r>
    </w:p>
    <w:p w:rsidR="009B098E" w:rsidRPr="00A14DB1" w:rsidRDefault="009B098E" w:rsidP="009B098E">
      <w:pPr>
        <w:spacing w:after="0" w:line="240" w:lineRule="auto"/>
        <w:rPr>
          <w:rFonts w:eastAsia="MS Gothic" w:cs="Arial"/>
          <w:sz w:val="20"/>
          <w:szCs w:val="20"/>
          <w:lang w:val="fr-FR" w:eastAsia="ja-JP"/>
        </w:rPr>
      </w:pPr>
    </w:p>
    <w:p w:rsidR="009B098E" w:rsidRPr="00A14DB1" w:rsidRDefault="009B098E" w:rsidP="009B098E">
      <w:pPr>
        <w:spacing w:after="0" w:line="240" w:lineRule="auto"/>
        <w:rPr>
          <w:rFonts w:eastAsia="MS Gothic" w:cs="Arial"/>
          <w:sz w:val="20"/>
          <w:szCs w:val="20"/>
          <w:lang w:val="fr-FR" w:eastAsia="ja-JP"/>
        </w:rPr>
      </w:pPr>
    </w:p>
    <w:p w:rsidR="009B098E" w:rsidRPr="00A14DB1" w:rsidRDefault="009B098E" w:rsidP="00B30950">
      <w:pPr>
        <w:pBdr>
          <w:top w:val="single" w:sz="4" w:space="1" w:color="auto"/>
          <w:left w:val="single" w:sz="4" w:space="4" w:color="auto"/>
          <w:bottom w:val="single" w:sz="4" w:space="1" w:color="auto"/>
          <w:right w:val="single" w:sz="4" w:space="4" w:color="auto"/>
        </w:pBdr>
        <w:spacing w:after="0" w:line="240" w:lineRule="auto"/>
        <w:jc w:val="center"/>
        <w:rPr>
          <w:rFonts w:eastAsia="MS Mincho" w:cs="Arial"/>
          <w:sz w:val="20"/>
          <w:szCs w:val="20"/>
          <w:lang w:val="fr-FR" w:eastAsia="ja-JP"/>
        </w:rPr>
      </w:pPr>
      <w:r w:rsidRPr="00A14DB1">
        <w:rPr>
          <w:rFonts w:eastAsia="MS Mincho" w:cs="Times New Roman"/>
          <w:b/>
          <w:noProof/>
          <w:sz w:val="20"/>
          <w:szCs w:val="20"/>
          <w:lang w:val="nl-BE" w:eastAsia="nl-BE"/>
        </w:rPr>
        <w:drawing>
          <wp:inline distT="0" distB="0" distL="0" distR="0" wp14:anchorId="136825D5" wp14:editId="1D80151A">
            <wp:extent cx="292735" cy="29273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inline>
        </w:drawing>
      </w:r>
      <w:r w:rsidRPr="00A14DB1">
        <w:rPr>
          <w:rFonts w:eastAsia="MS Mincho" w:cs="Times New Roman"/>
          <w:b/>
          <w:sz w:val="20"/>
          <w:szCs w:val="20"/>
          <w:lang w:val="fr-FR" w:eastAsia="ja-JP"/>
        </w:rPr>
        <w:t>AVERTISSEMENT</w:t>
      </w:r>
    </w:p>
    <w:p w:rsidR="009B098E" w:rsidRPr="00A14DB1" w:rsidRDefault="009B098E" w:rsidP="00B30950">
      <w:pPr>
        <w:pBdr>
          <w:top w:val="single" w:sz="4" w:space="1" w:color="auto"/>
          <w:left w:val="single" w:sz="4" w:space="4" w:color="auto"/>
          <w:bottom w:val="single" w:sz="4" w:space="1" w:color="auto"/>
          <w:right w:val="single" w:sz="4" w:space="4" w:color="auto"/>
        </w:pBdr>
        <w:spacing w:before="20" w:after="0" w:line="240" w:lineRule="auto"/>
        <w:rPr>
          <w:rFonts w:eastAsia="MS Mincho" w:cs="Arial"/>
          <w:sz w:val="20"/>
          <w:szCs w:val="20"/>
          <w:lang w:val="fr-FR" w:eastAsia="ja-JP"/>
        </w:rPr>
      </w:pPr>
    </w:p>
    <w:p w:rsidR="009B098E" w:rsidRPr="00A14DB1" w:rsidRDefault="00B30950" w:rsidP="00B30950">
      <w:pPr>
        <w:pBdr>
          <w:top w:val="single" w:sz="4" w:space="1" w:color="auto"/>
          <w:left w:val="single" w:sz="4" w:space="4" w:color="auto"/>
          <w:bottom w:val="single" w:sz="4" w:space="1" w:color="auto"/>
          <w:right w:val="single" w:sz="4" w:space="4" w:color="auto"/>
        </w:pBdr>
        <w:spacing w:before="20" w:after="0" w:line="240" w:lineRule="auto"/>
        <w:rPr>
          <w:rFonts w:eastAsia="MS Mincho" w:cs="Arial"/>
          <w:sz w:val="20"/>
          <w:szCs w:val="20"/>
          <w:lang w:val="fr-FR" w:eastAsia="ja-JP"/>
        </w:rPr>
      </w:pPr>
      <w:r w:rsidRPr="00A14DB1">
        <w:rPr>
          <w:rFonts w:eastAsia="MS Mincho" w:cs="Arial"/>
          <w:sz w:val="20"/>
          <w:szCs w:val="20"/>
          <w:lang w:val="fr-FR" w:eastAsia="ja-JP"/>
        </w:rPr>
        <w:t>•</w:t>
      </w:r>
      <w:r w:rsidR="009B098E" w:rsidRPr="00A14DB1">
        <w:rPr>
          <w:rFonts w:eastAsia="MS Mincho" w:cs="Arial"/>
          <w:sz w:val="20"/>
          <w:szCs w:val="20"/>
          <w:lang w:val="fr-FR" w:eastAsia="ja-JP"/>
        </w:rPr>
        <w:t>Lisez et assimilez les instructions avant d'utiliser l'instrument.</w:t>
      </w:r>
    </w:p>
    <w:p w:rsidR="009B098E" w:rsidRPr="00A14DB1" w:rsidRDefault="00B30950" w:rsidP="00B30950">
      <w:pPr>
        <w:pBdr>
          <w:top w:val="single" w:sz="4" w:space="1" w:color="auto"/>
          <w:left w:val="single" w:sz="4" w:space="4" w:color="auto"/>
          <w:bottom w:val="single" w:sz="4" w:space="1" w:color="auto"/>
          <w:right w:val="single" w:sz="4" w:space="4" w:color="auto"/>
        </w:pBdr>
        <w:spacing w:before="36" w:after="0" w:line="240" w:lineRule="auto"/>
        <w:rPr>
          <w:rFonts w:eastAsia="MS Mincho" w:cs="Arial"/>
          <w:bCs/>
          <w:sz w:val="20"/>
          <w:szCs w:val="20"/>
          <w:lang w:val="fr-FR" w:eastAsia="ja-JP"/>
        </w:rPr>
      </w:pPr>
      <w:r w:rsidRPr="00A14DB1">
        <w:rPr>
          <w:rFonts w:eastAsia="MS Mincho" w:cs="Arial"/>
          <w:bCs/>
          <w:sz w:val="20"/>
          <w:szCs w:val="20"/>
          <w:lang w:val="fr-FR" w:eastAsia="ja-JP"/>
        </w:rPr>
        <w:t>•</w:t>
      </w:r>
      <w:r w:rsidR="009B098E" w:rsidRPr="00A14DB1">
        <w:rPr>
          <w:rFonts w:eastAsia="MS Mincho" w:cs="Arial"/>
          <w:bCs/>
          <w:sz w:val="20"/>
          <w:szCs w:val="20"/>
          <w:lang w:val="fr-FR" w:eastAsia="ja-JP"/>
        </w:rPr>
        <w:t>Gardez le manuel à proximité pour une consultation rapide.</w:t>
      </w:r>
    </w:p>
    <w:p w:rsidR="009B098E" w:rsidRPr="00A14DB1" w:rsidRDefault="00B30950" w:rsidP="00B30950">
      <w:pPr>
        <w:pBdr>
          <w:top w:val="single" w:sz="4" w:space="1" w:color="auto"/>
          <w:left w:val="single" w:sz="4" w:space="4" w:color="auto"/>
          <w:bottom w:val="single" w:sz="4" w:space="1" w:color="auto"/>
          <w:right w:val="single" w:sz="4" w:space="4" w:color="auto"/>
        </w:pBdr>
        <w:spacing w:before="36" w:after="0" w:line="240" w:lineRule="auto"/>
        <w:rPr>
          <w:rFonts w:eastAsia="MS Mincho" w:cs="Arial"/>
          <w:bCs/>
          <w:sz w:val="20"/>
          <w:szCs w:val="20"/>
          <w:lang w:val="fr-FR" w:eastAsia="ja-JP"/>
        </w:rPr>
      </w:pPr>
      <w:r w:rsidRPr="00A14DB1">
        <w:rPr>
          <w:rFonts w:eastAsia="MS Mincho" w:cs="Arial"/>
          <w:bCs/>
          <w:sz w:val="20"/>
          <w:szCs w:val="20"/>
          <w:lang w:val="fr-FR" w:eastAsia="ja-JP"/>
        </w:rPr>
        <w:t>•</w:t>
      </w:r>
      <w:r w:rsidR="009B098E" w:rsidRPr="00A14DB1">
        <w:rPr>
          <w:rFonts w:eastAsia="MS Mincho" w:cs="Arial"/>
          <w:bCs/>
          <w:sz w:val="20"/>
          <w:szCs w:val="20"/>
          <w:lang w:val="fr-FR" w:eastAsia="ja-JP"/>
        </w:rPr>
        <w:t>Utilisez l'instrument uniquement pour les applications pour lesquelles il a été développé.</w:t>
      </w:r>
    </w:p>
    <w:p w:rsidR="009B098E" w:rsidRPr="00A14DB1" w:rsidRDefault="00B30950" w:rsidP="00B30950">
      <w:pPr>
        <w:pBdr>
          <w:top w:val="single" w:sz="4" w:space="1" w:color="auto"/>
          <w:left w:val="single" w:sz="4" w:space="4" w:color="auto"/>
          <w:bottom w:val="single" w:sz="4" w:space="1" w:color="auto"/>
          <w:right w:val="single" w:sz="4" w:space="4" w:color="auto"/>
        </w:pBdr>
        <w:spacing w:before="36" w:after="0" w:line="240" w:lineRule="auto"/>
        <w:rPr>
          <w:rFonts w:eastAsia="MS Mincho" w:cs="Arial"/>
          <w:sz w:val="20"/>
          <w:szCs w:val="20"/>
          <w:lang w:val="fr-FR" w:eastAsia="ja-JP"/>
        </w:rPr>
      </w:pPr>
      <w:r w:rsidRPr="00A14DB1">
        <w:rPr>
          <w:rFonts w:eastAsia="MS Mincho" w:cs="Arial"/>
          <w:bCs/>
          <w:sz w:val="20"/>
          <w:szCs w:val="20"/>
          <w:lang w:val="fr-FR" w:eastAsia="ja-JP"/>
        </w:rPr>
        <w:t>•</w:t>
      </w:r>
      <w:r w:rsidR="009B098E" w:rsidRPr="00A14DB1">
        <w:rPr>
          <w:rFonts w:eastAsia="MS Mincho" w:cs="Arial"/>
          <w:bCs/>
          <w:sz w:val="20"/>
          <w:szCs w:val="20"/>
          <w:lang w:val="fr-FR" w:eastAsia="ja-JP"/>
        </w:rPr>
        <w:t>Comprenez et suivez les instructions de sécurité contenues dans ce manuel.</w:t>
      </w:r>
    </w:p>
    <w:p w:rsidR="009B098E" w:rsidRPr="00A14DB1" w:rsidRDefault="009B098E" w:rsidP="00B30950">
      <w:pPr>
        <w:pBdr>
          <w:top w:val="single" w:sz="4" w:space="1" w:color="auto"/>
          <w:left w:val="single" w:sz="4" w:space="4" w:color="auto"/>
          <w:bottom w:val="single" w:sz="4" w:space="1" w:color="auto"/>
          <w:right w:val="single" w:sz="4" w:space="4" w:color="auto"/>
        </w:pBdr>
        <w:spacing w:before="36" w:after="0" w:line="240" w:lineRule="auto"/>
        <w:rPr>
          <w:rFonts w:eastAsia="MS Mincho" w:cs="Arial"/>
          <w:sz w:val="20"/>
          <w:szCs w:val="20"/>
          <w:lang w:val="fr-FR" w:eastAsia="ja-JP"/>
        </w:rPr>
      </w:pPr>
      <w:r w:rsidRPr="00A14DB1">
        <w:rPr>
          <w:rFonts w:eastAsia="MS Mincho" w:cs="Arial"/>
          <w:bCs/>
          <w:sz w:val="20"/>
          <w:szCs w:val="20"/>
          <w:lang w:val="fr-FR" w:eastAsia="ja-JP"/>
        </w:rPr>
        <w:t>Il est essentiel de suivre ces instructions.</w:t>
      </w:r>
      <w:r w:rsidR="00B30950" w:rsidRPr="00A14DB1">
        <w:rPr>
          <w:rFonts w:eastAsia="MS Mincho" w:cs="Arial"/>
          <w:bCs/>
          <w:sz w:val="20"/>
          <w:szCs w:val="20"/>
          <w:lang w:val="fr-FR" w:eastAsia="ja-JP"/>
        </w:rPr>
        <w:t xml:space="preserve"> </w:t>
      </w:r>
      <w:r w:rsidRPr="00A14DB1">
        <w:rPr>
          <w:rFonts w:eastAsia="MS Mincho" w:cs="Arial"/>
          <w:bCs/>
          <w:sz w:val="20"/>
          <w:szCs w:val="20"/>
          <w:lang w:val="fr-FR" w:eastAsia="ja-JP"/>
        </w:rPr>
        <w:t xml:space="preserve">Le non-respect de celles-ci peut </w:t>
      </w:r>
      <w:r w:rsidR="00706F07" w:rsidRPr="00706F07">
        <w:rPr>
          <w:rFonts w:eastAsia="MS Mincho" w:cs="Arial"/>
          <w:bCs/>
          <w:sz w:val="20"/>
          <w:szCs w:val="20"/>
          <w:lang w:val="fr-FR" w:eastAsia="ja-JP"/>
        </w:rPr>
        <w:t>altérer les dispositifs de protection intégrés dans cet appareil</w:t>
      </w:r>
      <w:r w:rsidR="00706F07">
        <w:rPr>
          <w:rFonts w:eastAsia="MS Mincho" w:cs="Arial"/>
          <w:bCs/>
          <w:sz w:val="20"/>
          <w:szCs w:val="20"/>
          <w:lang w:val="fr-FR" w:eastAsia="ja-JP"/>
        </w:rPr>
        <w:t xml:space="preserve"> et peut p</w:t>
      </w:r>
      <w:r w:rsidRPr="00A14DB1">
        <w:rPr>
          <w:rFonts w:eastAsia="MS Mincho" w:cs="Arial"/>
          <w:bCs/>
          <w:sz w:val="20"/>
          <w:szCs w:val="20"/>
          <w:lang w:val="fr-FR" w:eastAsia="ja-JP"/>
        </w:rPr>
        <w:t>rovoquer des lésions corporelles ou endommager l'instrument et/ou l'appareillage à tester.</w:t>
      </w:r>
    </w:p>
    <w:p w:rsidR="009B098E" w:rsidRPr="00A14DB1" w:rsidRDefault="009B098E" w:rsidP="009B098E">
      <w:pPr>
        <w:spacing w:before="36" w:after="0" w:line="240" w:lineRule="auto"/>
        <w:rPr>
          <w:rFonts w:eastAsia="MS Mincho" w:cs="Arial"/>
          <w:sz w:val="20"/>
          <w:szCs w:val="20"/>
          <w:lang w:val="fr-FR" w:eastAsia="ja-JP"/>
        </w:rPr>
      </w:pPr>
    </w:p>
    <w:p w:rsidR="009B098E" w:rsidRDefault="009B098E" w:rsidP="009B098E">
      <w:pPr>
        <w:spacing w:before="108" w:after="108" w:line="240" w:lineRule="auto"/>
        <w:jc w:val="both"/>
        <w:rPr>
          <w:rFonts w:eastAsia="MS Mincho" w:cs="Arial"/>
          <w:sz w:val="20"/>
          <w:szCs w:val="20"/>
          <w:lang w:val="fr-FR" w:eastAsia="ja-JP"/>
        </w:rPr>
      </w:pPr>
      <w:r w:rsidRPr="00A14DB1">
        <w:rPr>
          <w:rFonts w:eastAsia="MS Mincho" w:cs="Arial"/>
          <w:noProof/>
          <w:sz w:val="20"/>
          <w:szCs w:val="20"/>
          <w:lang w:val="nl-BE" w:eastAsia="nl-BE"/>
        </w:rPr>
        <w:drawing>
          <wp:inline distT="0" distB="0" distL="0" distR="0" wp14:anchorId="55B64D2D" wp14:editId="4DBBA32B">
            <wp:extent cx="205740" cy="182880"/>
            <wp:effectExtent l="0" t="0" r="3810" b="7620"/>
            <wp:docPr id="18" name="Afbeelding 18"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manuel-handlei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A14DB1">
        <w:rPr>
          <w:rFonts w:eastAsia="MS Mincho" w:cs="Arial"/>
          <w:sz w:val="20"/>
          <w:szCs w:val="20"/>
          <w:lang w:val="fr-FR" w:eastAsia="ja-JP"/>
        </w:rPr>
        <w:t>Ce symbole sur l'instrument renvoie l'utilisateur aux chapitres correspondants du manuel, ceci à des fins de sécurité. Il est très important de lire les instructions accompagnées de ce symbole.</w:t>
      </w:r>
    </w:p>
    <w:p w:rsidR="006219F1" w:rsidRDefault="006219F1" w:rsidP="009B098E">
      <w:pPr>
        <w:spacing w:before="108" w:after="108" w:line="240" w:lineRule="auto"/>
        <w:jc w:val="both"/>
        <w:rPr>
          <w:rFonts w:eastAsia="MS Mincho" w:cs="Arial"/>
          <w:sz w:val="20"/>
          <w:szCs w:val="20"/>
          <w:lang w:val="fr-FR" w:eastAsia="ja-JP"/>
        </w:rPr>
      </w:pPr>
    </w:p>
    <w:p w:rsidR="006219F1" w:rsidRPr="00A14DB1" w:rsidRDefault="006219F1" w:rsidP="009B098E">
      <w:pPr>
        <w:spacing w:before="108" w:after="108" w:line="240" w:lineRule="auto"/>
        <w:jc w:val="both"/>
        <w:rPr>
          <w:rFonts w:eastAsia="MS Mincho" w:cs="Arial"/>
          <w:sz w:val="20"/>
          <w:szCs w:val="20"/>
          <w:lang w:val="fr-FR" w:eastAsia="ja-JP"/>
        </w:rPr>
      </w:pPr>
    </w:p>
    <w:p w:rsidR="009B098E" w:rsidRPr="00A14DB1" w:rsidRDefault="009B098E" w:rsidP="009B098E">
      <w:pPr>
        <w:pBdr>
          <w:top w:val="single" w:sz="4" w:space="1" w:color="auto"/>
          <w:left w:val="single" w:sz="4" w:space="4" w:color="auto"/>
          <w:bottom w:val="single" w:sz="4" w:space="1" w:color="auto"/>
          <w:right w:val="single" w:sz="4" w:space="4" w:color="auto"/>
        </w:pBdr>
        <w:spacing w:after="0" w:line="240" w:lineRule="auto"/>
        <w:rPr>
          <w:rFonts w:eastAsia="MS Mincho" w:cs="Times New Roman"/>
          <w:b/>
          <w:sz w:val="20"/>
          <w:szCs w:val="20"/>
          <w:lang w:val="fr-FR" w:eastAsia="ja-JP"/>
        </w:rPr>
      </w:pPr>
      <w:r w:rsidRPr="00A14DB1">
        <w:rPr>
          <w:rFonts w:eastAsia="MS Mincho" w:cs="Times New Roman"/>
          <w:b/>
          <w:noProof/>
          <w:sz w:val="20"/>
          <w:szCs w:val="20"/>
          <w:lang w:val="nl-BE" w:eastAsia="nl-BE"/>
        </w:rPr>
        <w:drawing>
          <wp:inline distT="0" distB="0" distL="0" distR="0" wp14:anchorId="326F9113" wp14:editId="7D1D4151">
            <wp:extent cx="205740" cy="182880"/>
            <wp:effectExtent l="0" t="0" r="3810" b="7620"/>
            <wp:docPr id="19" name="Afbeelding 19"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manuel-handlei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A14DB1">
        <w:rPr>
          <w:rFonts w:eastAsia="MS Mincho" w:cs="Times New Roman"/>
          <w:b/>
          <w:sz w:val="20"/>
          <w:szCs w:val="20"/>
          <w:lang w:val="fr-FR" w:eastAsia="ja-JP"/>
        </w:rPr>
        <w:t>DANGER</w:t>
      </w:r>
    </w:p>
    <w:p w:rsidR="009B098E" w:rsidRPr="00A14DB1" w:rsidRDefault="009B098E" w:rsidP="009B098E">
      <w:pPr>
        <w:pBdr>
          <w:top w:val="single" w:sz="4" w:space="1" w:color="auto"/>
          <w:left w:val="single" w:sz="4" w:space="4" w:color="auto"/>
          <w:bottom w:val="single" w:sz="4" w:space="1" w:color="auto"/>
          <w:right w:val="single" w:sz="4" w:space="4" w:color="auto"/>
        </w:pBdr>
        <w:spacing w:after="0" w:line="240" w:lineRule="auto"/>
        <w:rPr>
          <w:rFonts w:eastAsia="MS Mincho" w:cs="Times New Roman"/>
          <w:sz w:val="20"/>
          <w:szCs w:val="20"/>
          <w:lang w:val="fr-FR" w:eastAsia="ja-JP"/>
        </w:rPr>
      </w:pPr>
      <w:r w:rsidRPr="00A14DB1">
        <w:rPr>
          <w:rFonts w:eastAsia="MS Mincho" w:cs="Times New Roman"/>
          <w:sz w:val="20"/>
          <w:szCs w:val="20"/>
          <w:lang w:val="fr-FR" w:eastAsia="ja-JP"/>
        </w:rPr>
        <w:t>Indique des situations ou des actions susceptibles de causer des lésions corporelles, parfois fatales.</w:t>
      </w:r>
    </w:p>
    <w:p w:rsidR="009B098E" w:rsidRPr="00A14DB1" w:rsidRDefault="009B098E" w:rsidP="009B098E">
      <w:pPr>
        <w:pBdr>
          <w:top w:val="single" w:sz="4" w:space="1" w:color="auto"/>
          <w:left w:val="single" w:sz="4" w:space="4" w:color="auto"/>
          <w:bottom w:val="single" w:sz="4" w:space="1" w:color="auto"/>
          <w:right w:val="single" w:sz="4" w:space="4" w:color="auto"/>
        </w:pBdr>
        <w:spacing w:after="0" w:line="240" w:lineRule="auto"/>
        <w:rPr>
          <w:rFonts w:eastAsia="MS Mincho" w:cs="Times New Roman"/>
          <w:b/>
          <w:sz w:val="20"/>
          <w:szCs w:val="20"/>
          <w:lang w:val="fr-FR" w:eastAsia="ja-JP"/>
        </w:rPr>
      </w:pPr>
      <w:r w:rsidRPr="00A14DB1">
        <w:rPr>
          <w:rFonts w:eastAsia="MS Mincho" w:cs="Times New Roman"/>
          <w:b/>
          <w:noProof/>
          <w:sz w:val="20"/>
          <w:szCs w:val="20"/>
          <w:lang w:val="nl-BE" w:eastAsia="nl-BE"/>
        </w:rPr>
        <w:drawing>
          <wp:inline distT="0" distB="0" distL="0" distR="0" wp14:anchorId="665FC233" wp14:editId="02AA0F73">
            <wp:extent cx="205740" cy="182880"/>
            <wp:effectExtent l="0" t="0" r="3810" b="7620"/>
            <wp:docPr id="20" name="Afbeelding 20"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manuel-handlei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A14DB1">
        <w:rPr>
          <w:rFonts w:eastAsia="MS Mincho" w:cs="Times New Roman"/>
          <w:b/>
          <w:sz w:val="20"/>
          <w:szCs w:val="20"/>
          <w:lang w:val="fr-FR" w:eastAsia="ja-JP"/>
        </w:rPr>
        <w:t>AVERTISSEMENT (WARNING)</w:t>
      </w:r>
    </w:p>
    <w:p w:rsidR="009B098E" w:rsidRPr="00A14DB1" w:rsidRDefault="009B098E" w:rsidP="009B098E">
      <w:pPr>
        <w:pBdr>
          <w:top w:val="single" w:sz="4" w:space="1" w:color="auto"/>
          <w:left w:val="single" w:sz="4" w:space="4" w:color="auto"/>
          <w:bottom w:val="single" w:sz="4" w:space="1" w:color="auto"/>
          <w:right w:val="single" w:sz="4" w:space="4" w:color="auto"/>
        </w:pBdr>
        <w:spacing w:after="0" w:line="240" w:lineRule="auto"/>
        <w:rPr>
          <w:rFonts w:eastAsia="MS Mincho" w:cs="Times New Roman"/>
          <w:sz w:val="20"/>
          <w:szCs w:val="20"/>
          <w:lang w:val="fr-FR" w:eastAsia="ja-JP"/>
        </w:rPr>
      </w:pPr>
      <w:r w:rsidRPr="00A14DB1">
        <w:rPr>
          <w:rFonts w:eastAsia="MS Mincho" w:cs="Times New Roman"/>
          <w:sz w:val="20"/>
          <w:szCs w:val="20"/>
          <w:lang w:val="fr-FR" w:eastAsia="ja-JP"/>
        </w:rPr>
        <w:t>Indique des situations ou des actions qui peuvent causer des blessures graves, parfois fatales.</w:t>
      </w:r>
    </w:p>
    <w:p w:rsidR="009B098E" w:rsidRPr="00A14DB1" w:rsidRDefault="009B098E" w:rsidP="009B098E">
      <w:pPr>
        <w:pBdr>
          <w:top w:val="single" w:sz="4" w:space="1" w:color="auto"/>
          <w:left w:val="single" w:sz="4" w:space="4" w:color="auto"/>
          <w:bottom w:val="single" w:sz="4" w:space="1" w:color="auto"/>
          <w:right w:val="single" w:sz="4" w:space="4" w:color="auto"/>
        </w:pBdr>
        <w:spacing w:after="0" w:line="240" w:lineRule="auto"/>
        <w:rPr>
          <w:rFonts w:eastAsia="MS Mincho" w:cs="Times New Roman"/>
          <w:b/>
          <w:sz w:val="20"/>
          <w:szCs w:val="20"/>
          <w:lang w:val="fr-FR" w:eastAsia="ja-JP"/>
        </w:rPr>
      </w:pPr>
      <w:r w:rsidRPr="00A14DB1">
        <w:rPr>
          <w:rFonts w:eastAsia="MS Mincho" w:cs="Times New Roman"/>
          <w:b/>
          <w:noProof/>
          <w:sz w:val="20"/>
          <w:szCs w:val="20"/>
          <w:lang w:val="nl-BE" w:eastAsia="nl-BE"/>
        </w:rPr>
        <w:drawing>
          <wp:inline distT="0" distB="0" distL="0" distR="0" wp14:anchorId="511F57FD" wp14:editId="3A7F5B01">
            <wp:extent cx="205740" cy="182880"/>
            <wp:effectExtent l="0" t="0" r="3810" b="7620"/>
            <wp:docPr id="21" name="Afbeelding 21"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manuel-handlei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A14DB1">
        <w:rPr>
          <w:rFonts w:eastAsia="MS Mincho" w:cs="Times New Roman"/>
          <w:b/>
          <w:sz w:val="20"/>
          <w:szCs w:val="20"/>
          <w:lang w:val="fr-FR" w:eastAsia="ja-JP"/>
        </w:rPr>
        <w:t>ATTENTION (CAUTION)</w:t>
      </w:r>
    </w:p>
    <w:p w:rsidR="009B098E" w:rsidRPr="00A14DB1" w:rsidRDefault="009B098E" w:rsidP="009B098E">
      <w:pPr>
        <w:pBdr>
          <w:top w:val="single" w:sz="4" w:space="1" w:color="auto"/>
          <w:left w:val="single" w:sz="4" w:space="4" w:color="auto"/>
          <w:bottom w:val="single" w:sz="4" w:space="1" w:color="auto"/>
          <w:right w:val="single" w:sz="4" w:space="4" w:color="auto"/>
        </w:pBdr>
        <w:spacing w:after="0" w:line="240" w:lineRule="auto"/>
        <w:rPr>
          <w:rFonts w:eastAsia="MS Mincho" w:cs="Times New Roman"/>
          <w:sz w:val="20"/>
          <w:szCs w:val="20"/>
          <w:lang w:val="fr-FR" w:eastAsia="ja-JP"/>
        </w:rPr>
      </w:pPr>
      <w:r w:rsidRPr="00A14DB1">
        <w:rPr>
          <w:rFonts w:eastAsia="MS Mincho" w:cs="Times New Roman"/>
          <w:sz w:val="20"/>
          <w:szCs w:val="20"/>
          <w:lang w:val="fr-FR" w:eastAsia="ja-JP"/>
        </w:rPr>
        <w:t>Indique des situations ou des actions susceptibles de causer des blessures ou d'endommager l'instrument.</w:t>
      </w:r>
    </w:p>
    <w:p w:rsidR="009B098E" w:rsidRPr="00A14DB1" w:rsidRDefault="009B098E" w:rsidP="009234A6">
      <w:pPr>
        <w:spacing w:after="0" w:line="240" w:lineRule="auto"/>
        <w:rPr>
          <w:b/>
          <w:lang w:val="fr-FR"/>
        </w:rPr>
      </w:pPr>
    </w:p>
    <w:p w:rsidR="009B098E" w:rsidRDefault="009B098E" w:rsidP="009234A6">
      <w:pPr>
        <w:spacing w:after="0" w:line="240" w:lineRule="auto"/>
        <w:rPr>
          <w:b/>
          <w:lang w:val="fr-FR"/>
        </w:rPr>
      </w:pPr>
    </w:p>
    <w:p w:rsidR="006219F1" w:rsidRPr="00A14DB1" w:rsidRDefault="006219F1" w:rsidP="009234A6">
      <w:pPr>
        <w:spacing w:after="0" w:line="240" w:lineRule="auto"/>
        <w:rPr>
          <w:b/>
          <w:lang w:val="fr-FR"/>
        </w:rPr>
      </w:pPr>
    </w:p>
    <w:p w:rsidR="009B098E" w:rsidRPr="00A14DB1" w:rsidRDefault="009B098E" w:rsidP="009234A6">
      <w:pPr>
        <w:spacing w:after="0" w:line="240" w:lineRule="auto"/>
        <w:rPr>
          <w:b/>
          <w:lang w:val="fr-FR"/>
        </w:rPr>
      </w:pPr>
    </w:p>
    <w:p w:rsidR="00BB2E79" w:rsidRPr="00A14DB1" w:rsidRDefault="00BB2E79" w:rsidP="00361EE0">
      <w:pPr>
        <w:pBdr>
          <w:top w:val="single" w:sz="4" w:space="1" w:color="auto"/>
          <w:left w:val="single" w:sz="4" w:space="4" w:color="auto"/>
          <w:bottom w:val="single" w:sz="4" w:space="1" w:color="auto"/>
          <w:right w:val="single" w:sz="4" w:space="4" w:color="auto"/>
        </w:pBdr>
        <w:spacing w:before="36" w:after="0" w:line="240" w:lineRule="auto"/>
        <w:jc w:val="center"/>
        <w:rPr>
          <w:rFonts w:eastAsia="MS Mincho" w:cs="Arial"/>
          <w:b/>
          <w:bCs/>
          <w:sz w:val="20"/>
          <w:szCs w:val="20"/>
          <w:lang w:val="fr-FR" w:eastAsia="ja-JP"/>
        </w:rPr>
      </w:pPr>
      <w:r w:rsidRPr="00A14DB1">
        <w:rPr>
          <w:rFonts w:eastAsia="MS Mincho" w:cs="Arial"/>
          <w:b/>
          <w:bCs/>
          <w:noProof/>
          <w:sz w:val="20"/>
          <w:szCs w:val="20"/>
          <w:lang w:val="nl-BE" w:eastAsia="nl-BE"/>
        </w:rPr>
        <w:drawing>
          <wp:inline distT="0" distB="0" distL="0" distR="0" wp14:anchorId="37CB9091" wp14:editId="1775D5FB">
            <wp:extent cx="291600" cy="29160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600" cy="291600"/>
                    </a:xfrm>
                    <a:prstGeom prst="rect">
                      <a:avLst/>
                    </a:prstGeom>
                    <a:noFill/>
                  </pic:spPr>
                </pic:pic>
              </a:graphicData>
            </a:graphic>
          </wp:inline>
        </w:drawing>
      </w:r>
      <w:r w:rsidRPr="00A14DB1">
        <w:rPr>
          <w:rFonts w:eastAsia="MS Mincho" w:cs="Arial"/>
          <w:b/>
          <w:bCs/>
          <w:sz w:val="20"/>
          <w:szCs w:val="20"/>
          <w:lang w:val="fr-FR" w:eastAsia="ja-JP"/>
        </w:rPr>
        <w:t>DANGER</w:t>
      </w:r>
    </w:p>
    <w:p w:rsidR="00B30950" w:rsidRPr="00A14DB1" w:rsidRDefault="00B30950" w:rsidP="00361EE0">
      <w:pPr>
        <w:pBdr>
          <w:top w:val="single" w:sz="4" w:space="1" w:color="auto"/>
          <w:left w:val="single" w:sz="4" w:space="4" w:color="auto"/>
          <w:bottom w:val="single" w:sz="4" w:space="1" w:color="auto"/>
          <w:right w:val="single" w:sz="4" w:space="4" w:color="auto"/>
        </w:pBdr>
        <w:spacing w:before="36" w:after="0" w:line="240" w:lineRule="auto"/>
        <w:rPr>
          <w:rFonts w:eastAsia="MS Mincho" w:cs="Arial"/>
          <w:bCs/>
          <w:sz w:val="20"/>
          <w:szCs w:val="20"/>
          <w:lang w:val="fr-FR" w:eastAsia="ja-JP"/>
        </w:rPr>
      </w:pPr>
      <w:r w:rsidRPr="00A14DB1">
        <w:rPr>
          <w:rFonts w:eastAsia="MS Mincho" w:cs="Arial"/>
          <w:bCs/>
          <w:sz w:val="20"/>
          <w:szCs w:val="20"/>
          <w:lang w:val="fr-FR" w:eastAsia="ja-JP"/>
        </w:rPr>
        <w:t>•Ne faites jamais de mesures sur un circuit dans les catégories suivantes : cat</w:t>
      </w:r>
      <w:r w:rsidR="00361EE0" w:rsidRPr="00A14DB1">
        <w:rPr>
          <w:rFonts w:eastAsia="MS Mincho" w:cs="Arial"/>
          <w:bCs/>
          <w:sz w:val="20"/>
          <w:szCs w:val="20"/>
          <w:lang w:val="fr-FR" w:eastAsia="ja-JP"/>
        </w:rPr>
        <w:t xml:space="preserve">égorie </w:t>
      </w:r>
      <w:r w:rsidRPr="00A14DB1">
        <w:rPr>
          <w:rFonts w:eastAsia="MS Mincho" w:cs="Arial"/>
          <w:bCs/>
          <w:sz w:val="20"/>
          <w:szCs w:val="20"/>
          <w:lang w:val="fr-FR" w:eastAsia="ja-JP"/>
        </w:rPr>
        <w:t xml:space="preserve">IV </w:t>
      </w:r>
      <w:r w:rsidR="00361EE0" w:rsidRPr="00A14DB1">
        <w:rPr>
          <w:rFonts w:eastAsia="MS Mincho" w:cs="Arial"/>
          <w:bCs/>
          <w:sz w:val="20"/>
          <w:szCs w:val="20"/>
          <w:lang w:val="fr-FR" w:eastAsia="ja-JP"/>
        </w:rPr>
        <w:t>&gt;</w:t>
      </w:r>
      <w:r w:rsidRPr="00A14DB1">
        <w:rPr>
          <w:rFonts w:eastAsia="MS Mincho" w:cs="Arial"/>
          <w:bCs/>
          <w:sz w:val="20"/>
          <w:szCs w:val="20"/>
          <w:lang w:val="fr-FR" w:eastAsia="ja-JP"/>
        </w:rPr>
        <w:t xml:space="preserve"> 600V et catégorie III</w:t>
      </w:r>
      <w:r w:rsidR="00361EE0" w:rsidRPr="00A14DB1">
        <w:rPr>
          <w:rFonts w:eastAsia="MS Mincho" w:cs="Arial"/>
          <w:bCs/>
          <w:sz w:val="20"/>
          <w:szCs w:val="20"/>
          <w:lang w:val="fr-FR" w:eastAsia="ja-JP"/>
        </w:rPr>
        <w:br/>
        <w:t xml:space="preserve">  &gt;</w:t>
      </w:r>
      <w:r w:rsidRPr="00A14DB1">
        <w:rPr>
          <w:rFonts w:eastAsia="MS Mincho" w:cs="Arial"/>
          <w:bCs/>
          <w:sz w:val="20"/>
          <w:szCs w:val="20"/>
          <w:lang w:val="fr-FR" w:eastAsia="ja-JP"/>
        </w:rPr>
        <w:t xml:space="preserve"> 1000V.</w:t>
      </w:r>
    </w:p>
    <w:p w:rsidR="00BB2E79" w:rsidRPr="00A14DB1" w:rsidRDefault="00B30950" w:rsidP="00361EE0">
      <w:pPr>
        <w:pBdr>
          <w:top w:val="single" w:sz="4" w:space="1" w:color="auto"/>
          <w:left w:val="single" w:sz="4" w:space="4" w:color="auto"/>
          <w:bottom w:val="single" w:sz="4" w:space="1" w:color="auto"/>
          <w:right w:val="single" w:sz="4" w:space="4" w:color="auto"/>
        </w:pBdr>
        <w:spacing w:before="36" w:after="0" w:line="240" w:lineRule="auto"/>
        <w:rPr>
          <w:rFonts w:eastAsia="MS Mincho" w:cs="Arial"/>
          <w:bCs/>
          <w:sz w:val="20"/>
          <w:szCs w:val="20"/>
          <w:lang w:val="fr-FR" w:eastAsia="ja-JP"/>
        </w:rPr>
      </w:pPr>
      <w:r w:rsidRPr="00A14DB1">
        <w:rPr>
          <w:rFonts w:eastAsia="MS Mincho" w:cs="Arial"/>
          <w:bCs/>
          <w:sz w:val="20"/>
          <w:szCs w:val="20"/>
          <w:lang w:val="fr-FR" w:eastAsia="ja-JP"/>
        </w:rPr>
        <w:t>•</w:t>
      </w:r>
      <w:r w:rsidR="00BB2E79" w:rsidRPr="00A14DB1">
        <w:rPr>
          <w:rFonts w:eastAsia="MS Mincho" w:cs="Arial"/>
          <w:bCs/>
          <w:sz w:val="20"/>
          <w:szCs w:val="20"/>
          <w:lang w:val="fr-FR" w:eastAsia="ja-JP"/>
        </w:rPr>
        <w:t>Ne procédez à aucune mesure à proximité de gaz inflammables. Ceci peut provoquer des étincelles qui à leur</w:t>
      </w:r>
      <w:r w:rsidR="00361EE0" w:rsidRPr="00A14DB1">
        <w:rPr>
          <w:rFonts w:eastAsia="MS Mincho" w:cs="Arial"/>
          <w:bCs/>
          <w:sz w:val="20"/>
          <w:szCs w:val="20"/>
          <w:lang w:val="fr-FR" w:eastAsia="ja-JP"/>
        </w:rPr>
        <w:br/>
        <w:t xml:space="preserve">  </w:t>
      </w:r>
      <w:r w:rsidR="00BB2E79" w:rsidRPr="00A14DB1">
        <w:rPr>
          <w:rFonts w:eastAsia="MS Mincho" w:cs="Arial"/>
          <w:bCs/>
          <w:sz w:val="20"/>
          <w:szCs w:val="20"/>
          <w:lang w:val="fr-FR" w:eastAsia="ja-JP"/>
        </w:rPr>
        <w:t xml:space="preserve"> tour peuvent causer une explosion.</w:t>
      </w:r>
    </w:p>
    <w:p w:rsidR="00BB2E79" w:rsidRPr="00A14DB1" w:rsidRDefault="00B30950" w:rsidP="00361EE0">
      <w:pPr>
        <w:pBdr>
          <w:top w:val="single" w:sz="4" w:space="1" w:color="auto"/>
          <w:left w:val="single" w:sz="4" w:space="4" w:color="auto"/>
          <w:bottom w:val="single" w:sz="4" w:space="1" w:color="auto"/>
          <w:right w:val="single" w:sz="4" w:space="4" w:color="auto"/>
        </w:pBdr>
        <w:spacing w:before="36" w:after="0" w:line="240" w:lineRule="auto"/>
        <w:rPr>
          <w:rFonts w:eastAsia="MS Mincho" w:cs="Arial"/>
          <w:bCs/>
          <w:sz w:val="20"/>
          <w:szCs w:val="20"/>
          <w:lang w:val="fr-FR" w:eastAsia="ja-JP"/>
        </w:rPr>
      </w:pPr>
      <w:r w:rsidRPr="00A14DB1">
        <w:rPr>
          <w:rFonts w:eastAsia="MS Mincho" w:cs="Arial"/>
          <w:bCs/>
          <w:sz w:val="20"/>
          <w:szCs w:val="20"/>
          <w:lang w:val="fr-FR" w:eastAsia="ja-JP"/>
        </w:rPr>
        <w:t>•</w:t>
      </w:r>
      <w:r w:rsidR="00BB2E79" w:rsidRPr="00A14DB1">
        <w:rPr>
          <w:rFonts w:eastAsia="MS Mincho" w:cs="Arial"/>
          <w:bCs/>
          <w:sz w:val="20"/>
          <w:szCs w:val="20"/>
          <w:lang w:val="fr-FR" w:eastAsia="ja-JP"/>
        </w:rPr>
        <w:t xml:space="preserve">N'utilisez pas l'instrument si le boîtier ou vos mains sont </w:t>
      </w:r>
      <w:r w:rsidRPr="00A14DB1">
        <w:rPr>
          <w:rFonts w:eastAsia="MS Mincho" w:cs="Arial"/>
          <w:bCs/>
          <w:sz w:val="20"/>
          <w:szCs w:val="20"/>
          <w:lang w:val="fr-FR" w:eastAsia="ja-JP"/>
        </w:rPr>
        <w:t>mouillées</w:t>
      </w:r>
      <w:r w:rsidR="00BB2E79" w:rsidRPr="00A14DB1">
        <w:rPr>
          <w:rFonts w:eastAsia="MS Mincho" w:cs="Arial"/>
          <w:bCs/>
          <w:sz w:val="20"/>
          <w:szCs w:val="20"/>
          <w:lang w:val="fr-FR" w:eastAsia="ja-JP"/>
        </w:rPr>
        <w:t>.</w:t>
      </w:r>
    </w:p>
    <w:p w:rsidR="00BB2E79" w:rsidRPr="00A14DB1" w:rsidRDefault="00B30950" w:rsidP="00361EE0">
      <w:pPr>
        <w:pBdr>
          <w:top w:val="single" w:sz="4" w:space="1" w:color="auto"/>
          <w:left w:val="single" w:sz="4" w:space="4" w:color="auto"/>
          <w:bottom w:val="single" w:sz="4" w:space="1" w:color="auto"/>
          <w:right w:val="single" w:sz="4" w:space="4" w:color="auto"/>
        </w:pBdr>
        <w:tabs>
          <w:tab w:val="left" w:pos="253"/>
          <w:tab w:val="left" w:pos="429"/>
        </w:tabs>
        <w:spacing w:after="0" w:line="240" w:lineRule="exact"/>
        <w:rPr>
          <w:rFonts w:eastAsia="MS Mincho" w:cs="Arial"/>
          <w:sz w:val="20"/>
          <w:szCs w:val="20"/>
          <w:lang w:val="fr-FR" w:eastAsia="ja-JP"/>
        </w:rPr>
      </w:pPr>
      <w:r w:rsidRPr="00A14DB1">
        <w:rPr>
          <w:rFonts w:eastAsia="MS Mincho" w:cs="Arial"/>
          <w:sz w:val="20"/>
          <w:szCs w:val="20"/>
          <w:lang w:val="fr-FR" w:eastAsia="ja-JP"/>
        </w:rPr>
        <w:t>•</w:t>
      </w:r>
      <w:r w:rsidR="00BB2E79" w:rsidRPr="00A14DB1">
        <w:rPr>
          <w:rFonts w:eastAsia="MS Mincho" w:cs="Arial"/>
          <w:sz w:val="20"/>
          <w:szCs w:val="20"/>
          <w:lang w:val="fr-FR" w:eastAsia="ja-JP"/>
        </w:rPr>
        <w:t>Respectez l’entrée maximale autorisée dans chaque gamme de mesure.</w:t>
      </w:r>
    </w:p>
    <w:p w:rsidR="00BB2E79" w:rsidRPr="00A14DB1" w:rsidRDefault="00B30950" w:rsidP="00361EE0">
      <w:pPr>
        <w:pBdr>
          <w:top w:val="single" w:sz="4" w:space="1" w:color="auto"/>
          <w:left w:val="single" w:sz="4" w:space="4" w:color="auto"/>
          <w:bottom w:val="single" w:sz="4" w:space="1" w:color="auto"/>
          <w:right w:val="single" w:sz="4" w:space="4" w:color="auto"/>
        </w:pBdr>
        <w:tabs>
          <w:tab w:val="left" w:pos="253"/>
          <w:tab w:val="left" w:pos="429"/>
        </w:tabs>
        <w:spacing w:after="0" w:line="240" w:lineRule="exact"/>
        <w:rPr>
          <w:rFonts w:eastAsia="MS Mincho" w:cs="Arial"/>
          <w:sz w:val="20"/>
          <w:szCs w:val="20"/>
          <w:lang w:val="fr-FR" w:eastAsia="ja-JP"/>
        </w:rPr>
      </w:pPr>
      <w:r w:rsidRPr="00A14DB1">
        <w:rPr>
          <w:rFonts w:eastAsia="MS Mincho" w:cs="Arial"/>
          <w:sz w:val="20"/>
          <w:szCs w:val="20"/>
          <w:lang w:val="fr-FR" w:eastAsia="ja-JP"/>
        </w:rPr>
        <w:t>•</w:t>
      </w:r>
      <w:r w:rsidR="00BB2E79" w:rsidRPr="00A14DB1">
        <w:rPr>
          <w:rFonts w:eastAsia="MS Mincho" w:cs="Arial"/>
          <w:sz w:val="20"/>
          <w:szCs w:val="20"/>
          <w:lang w:val="fr-FR" w:eastAsia="ja-JP"/>
        </w:rPr>
        <w:t xml:space="preserve">N’ouvrez pas le </w:t>
      </w:r>
      <w:r w:rsidRPr="00A14DB1">
        <w:rPr>
          <w:rFonts w:eastAsia="MS Mincho" w:cs="Arial"/>
          <w:sz w:val="20"/>
          <w:szCs w:val="20"/>
          <w:lang w:val="fr-FR" w:eastAsia="ja-JP"/>
        </w:rPr>
        <w:t>compartiment</w:t>
      </w:r>
      <w:r w:rsidR="00BB2E79" w:rsidRPr="00A14DB1">
        <w:rPr>
          <w:rFonts w:eastAsia="MS Mincho" w:cs="Arial"/>
          <w:sz w:val="20"/>
          <w:szCs w:val="20"/>
          <w:lang w:val="fr-FR" w:eastAsia="ja-JP"/>
        </w:rPr>
        <w:t xml:space="preserve"> des piles pendant la mesure.</w:t>
      </w:r>
    </w:p>
    <w:p w:rsidR="00361EE0" w:rsidRPr="00A14DB1" w:rsidRDefault="00B30950" w:rsidP="00361EE0">
      <w:pPr>
        <w:pBdr>
          <w:top w:val="single" w:sz="4" w:space="1" w:color="auto"/>
          <w:left w:val="single" w:sz="4" w:space="4" w:color="auto"/>
          <w:bottom w:val="single" w:sz="4" w:space="1" w:color="auto"/>
          <w:right w:val="single" w:sz="4" w:space="4" w:color="auto"/>
        </w:pBdr>
        <w:tabs>
          <w:tab w:val="left" w:pos="253"/>
          <w:tab w:val="left" w:pos="429"/>
        </w:tabs>
        <w:spacing w:after="0" w:line="240" w:lineRule="exact"/>
        <w:rPr>
          <w:rFonts w:eastAsia="MS Mincho" w:cs="Arial"/>
          <w:sz w:val="20"/>
          <w:szCs w:val="20"/>
          <w:lang w:val="fr-FR" w:eastAsia="ja-JP"/>
        </w:rPr>
      </w:pPr>
      <w:r w:rsidRPr="00A14DB1">
        <w:rPr>
          <w:rFonts w:eastAsia="MS Mincho" w:cs="Arial"/>
          <w:sz w:val="20"/>
          <w:szCs w:val="20"/>
          <w:lang w:val="fr-FR" w:eastAsia="ja-JP"/>
        </w:rPr>
        <w:t>•</w:t>
      </w:r>
      <w:r w:rsidR="00BB2E79" w:rsidRPr="00A14DB1">
        <w:rPr>
          <w:rFonts w:eastAsia="MS Mincho" w:cs="Arial"/>
          <w:sz w:val="20"/>
          <w:szCs w:val="20"/>
          <w:lang w:val="fr-FR" w:eastAsia="ja-JP"/>
        </w:rPr>
        <w:t xml:space="preserve">Portez un équipement protecteur isolant afin d'éviter un choc électrique en manipulant le circuit à tester </w:t>
      </w:r>
      <w:proofErr w:type="gramStart"/>
      <w:r w:rsidR="00BB2E79" w:rsidRPr="00A14DB1">
        <w:rPr>
          <w:rFonts w:eastAsia="MS Mincho" w:cs="Arial"/>
          <w:sz w:val="20"/>
          <w:szCs w:val="20"/>
          <w:lang w:val="fr-FR" w:eastAsia="ja-JP"/>
        </w:rPr>
        <w:t>ou</w:t>
      </w:r>
      <w:proofErr w:type="gramEnd"/>
      <w:r w:rsidR="00BB2E79" w:rsidRPr="00A14DB1">
        <w:rPr>
          <w:rFonts w:eastAsia="MS Mincho" w:cs="Arial"/>
          <w:sz w:val="20"/>
          <w:szCs w:val="20"/>
          <w:lang w:val="fr-FR" w:eastAsia="ja-JP"/>
        </w:rPr>
        <w:t xml:space="preserve"> </w:t>
      </w:r>
    </w:p>
    <w:p w:rsidR="00BB2E79" w:rsidRPr="00A14DB1" w:rsidRDefault="00361EE0" w:rsidP="00361EE0">
      <w:pPr>
        <w:pBdr>
          <w:top w:val="single" w:sz="4" w:space="1" w:color="auto"/>
          <w:left w:val="single" w:sz="4" w:space="4" w:color="auto"/>
          <w:bottom w:val="single" w:sz="4" w:space="1" w:color="auto"/>
          <w:right w:val="single" w:sz="4" w:space="4" w:color="auto"/>
        </w:pBdr>
        <w:tabs>
          <w:tab w:val="left" w:pos="253"/>
          <w:tab w:val="left" w:pos="429"/>
        </w:tabs>
        <w:spacing w:after="0" w:line="240" w:lineRule="exact"/>
        <w:rPr>
          <w:rFonts w:eastAsia="MS Mincho" w:cs="Arial"/>
          <w:sz w:val="20"/>
          <w:szCs w:val="20"/>
          <w:lang w:val="fr-FR" w:eastAsia="ja-JP"/>
        </w:rPr>
      </w:pPr>
      <w:r w:rsidRPr="00A14DB1">
        <w:rPr>
          <w:rFonts w:eastAsia="MS Mincho" w:cs="Arial"/>
          <w:sz w:val="20"/>
          <w:szCs w:val="20"/>
          <w:lang w:val="fr-FR" w:eastAsia="ja-JP"/>
        </w:rPr>
        <w:t xml:space="preserve">  </w:t>
      </w:r>
      <w:proofErr w:type="gramStart"/>
      <w:r w:rsidR="00BB2E79" w:rsidRPr="00A14DB1">
        <w:rPr>
          <w:rFonts w:eastAsia="MS Mincho" w:cs="Arial"/>
          <w:sz w:val="20"/>
          <w:szCs w:val="20"/>
          <w:lang w:val="fr-FR" w:eastAsia="ja-JP"/>
        </w:rPr>
        <w:t>les</w:t>
      </w:r>
      <w:proofErr w:type="gramEnd"/>
      <w:r w:rsidR="00BB2E79" w:rsidRPr="00A14DB1">
        <w:rPr>
          <w:rFonts w:eastAsia="MS Mincho" w:cs="Arial"/>
          <w:sz w:val="20"/>
          <w:szCs w:val="20"/>
          <w:lang w:val="fr-FR" w:eastAsia="ja-JP"/>
        </w:rPr>
        <w:t xml:space="preserve"> environs.</w:t>
      </w:r>
    </w:p>
    <w:p w:rsidR="00B30950" w:rsidRPr="00A14DB1" w:rsidRDefault="00361EE0" w:rsidP="00361EE0">
      <w:pPr>
        <w:pBdr>
          <w:top w:val="single" w:sz="4" w:space="1" w:color="auto"/>
          <w:left w:val="single" w:sz="4" w:space="4" w:color="auto"/>
          <w:bottom w:val="single" w:sz="4" w:space="1" w:color="auto"/>
          <w:right w:val="single" w:sz="4" w:space="4" w:color="auto"/>
        </w:pBdr>
        <w:spacing w:before="36" w:after="0" w:line="240" w:lineRule="auto"/>
        <w:rPr>
          <w:rFonts w:ascii="Calibri" w:eastAsia="MS Mincho" w:hAnsi="Calibri" w:cs="Arial"/>
          <w:sz w:val="20"/>
          <w:szCs w:val="20"/>
          <w:lang w:val="fr-FR" w:eastAsia="ja-JP"/>
        </w:rPr>
      </w:pPr>
      <w:r w:rsidRPr="00A14DB1">
        <w:rPr>
          <w:rFonts w:ascii="Calibri" w:eastAsia="MS Mincho" w:hAnsi="Calibri" w:cs="Arial"/>
          <w:bCs/>
          <w:sz w:val="20"/>
          <w:szCs w:val="20"/>
          <w:lang w:val="fr-FR" w:eastAsia="ja-JP"/>
        </w:rPr>
        <w:t>•</w:t>
      </w:r>
      <w:r w:rsidR="00B30950" w:rsidRPr="00B30950">
        <w:rPr>
          <w:rFonts w:ascii="Calibri" w:eastAsia="MS Mincho" w:hAnsi="Calibri" w:cs="Arial"/>
          <w:bCs/>
          <w:sz w:val="20"/>
          <w:szCs w:val="20"/>
          <w:lang w:val="fr-FR" w:eastAsia="ja-JP"/>
        </w:rPr>
        <w:t xml:space="preserve">Ne procédez à aucune mesure en cas d'anomalie (p.ex. : </w:t>
      </w:r>
      <w:r w:rsidR="00A949FF" w:rsidRPr="00A14DB1">
        <w:rPr>
          <w:rFonts w:ascii="Calibri" w:eastAsia="MS Mincho" w:hAnsi="Calibri" w:cs="Arial"/>
          <w:bCs/>
          <w:sz w:val="20"/>
          <w:szCs w:val="20"/>
          <w:lang w:val="fr-FR" w:eastAsia="ja-JP"/>
        </w:rPr>
        <w:t>un câble fissuré, un couvercle mal fixé.</w:t>
      </w:r>
      <w:r w:rsidR="00B30950" w:rsidRPr="00B30950">
        <w:rPr>
          <w:rFonts w:ascii="Calibri" w:eastAsia="MS Mincho" w:hAnsi="Calibri" w:cs="Arial"/>
          <w:sz w:val="20"/>
          <w:szCs w:val="20"/>
          <w:lang w:val="fr-FR" w:eastAsia="ja-JP"/>
        </w:rPr>
        <w:t xml:space="preserve"> </w:t>
      </w:r>
    </w:p>
    <w:p w:rsidR="00A949FF" w:rsidRPr="00A949FF" w:rsidRDefault="00361EE0" w:rsidP="00361EE0">
      <w:pPr>
        <w:pBdr>
          <w:top w:val="single" w:sz="4" w:space="1" w:color="auto"/>
          <w:left w:val="single" w:sz="4" w:space="4" w:color="auto"/>
          <w:bottom w:val="single" w:sz="4" w:space="1" w:color="auto"/>
          <w:right w:val="single" w:sz="4" w:space="4" w:color="auto"/>
        </w:pBdr>
        <w:tabs>
          <w:tab w:val="num" w:pos="720"/>
        </w:tabs>
        <w:spacing w:before="36" w:after="0" w:line="240" w:lineRule="auto"/>
        <w:rPr>
          <w:rFonts w:ascii="Calibri" w:eastAsia="MS Mincho" w:hAnsi="Calibri" w:cs="Arial"/>
          <w:bCs/>
          <w:sz w:val="20"/>
          <w:szCs w:val="20"/>
          <w:lang w:val="fr-FR" w:eastAsia="ja-JP"/>
        </w:rPr>
      </w:pPr>
      <w:r w:rsidRPr="00A14DB1">
        <w:rPr>
          <w:rFonts w:eastAsia="MS Mincho" w:cs="Arial"/>
          <w:bCs/>
          <w:sz w:val="20"/>
          <w:szCs w:val="20"/>
          <w:lang w:val="fr-FR" w:eastAsia="ja-JP"/>
        </w:rPr>
        <w:t>•</w:t>
      </w:r>
      <w:r w:rsidR="00A949FF" w:rsidRPr="00A14DB1">
        <w:rPr>
          <w:rFonts w:eastAsia="MS Mincho" w:cs="Arial"/>
          <w:bCs/>
          <w:sz w:val="20"/>
          <w:szCs w:val="20"/>
          <w:lang w:val="fr-FR" w:eastAsia="ja-JP"/>
        </w:rPr>
        <w:t>Utilisez l'instrument uniquement pour les applications pour lesquelles il a été développé, sinon</w:t>
      </w:r>
      <w:r w:rsidR="00A949FF" w:rsidRPr="00A949FF">
        <w:rPr>
          <w:rFonts w:ascii="Calibri" w:eastAsia="MS Mincho" w:hAnsi="Calibri" w:cs="Arial"/>
          <w:bCs/>
          <w:sz w:val="20"/>
          <w:szCs w:val="20"/>
          <w:lang w:val="fr-FR" w:eastAsia="ja-JP"/>
        </w:rPr>
        <w:t xml:space="preserve"> la </w:t>
      </w:r>
      <w:r w:rsidRPr="00A14DB1">
        <w:rPr>
          <w:rFonts w:ascii="Calibri" w:eastAsia="MS Mincho" w:hAnsi="Calibri" w:cs="Arial"/>
          <w:bCs/>
          <w:sz w:val="20"/>
          <w:szCs w:val="20"/>
          <w:lang w:val="fr-FR" w:eastAsia="ja-JP"/>
        </w:rPr>
        <w:t>sécurité ne</w:t>
      </w:r>
      <w:r w:rsidRPr="00A14DB1">
        <w:rPr>
          <w:rFonts w:ascii="Calibri" w:eastAsia="MS Mincho" w:hAnsi="Calibri" w:cs="Arial"/>
          <w:bCs/>
          <w:sz w:val="20"/>
          <w:szCs w:val="20"/>
          <w:lang w:val="fr-FR" w:eastAsia="ja-JP"/>
        </w:rPr>
        <w:br/>
        <w:t xml:space="preserve">   peut être assurée, </w:t>
      </w:r>
      <w:r w:rsidR="00A949FF" w:rsidRPr="00A14DB1">
        <w:rPr>
          <w:rFonts w:ascii="Calibri" w:eastAsia="MS Mincho" w:hAnsi="Calibri" w:cs="Arial"/>
          <w:bCs/>
          <w:sz w:val="20"/>
          <w:szCs w:val="20"/>
          <w:lang w:val="fr-FR" w:eastAsia="ja-JP"/>
        </w:rPr>
        <w:t xml:space="preserve">cela pourrait causer des dommages </w:t>
      </w:r>
      <w:r w:rsidRPr="00A14DB1">
        <w:rPr>
          <w:rFonts w:ascii="Calibri" w:eastAsia="MS Mincho" w:hAnsi="Calibri" w:cs="Arial"/>
          <w:bCs/>
          <w:sz w:val="20"/>
          <w:szCs w:val="20"/>
          <w:lang w:val="fr-FR" w:eastAsia="ja-JP"/>
        </w:rPr>
        <w:t>à l’instrument</w:t>
      </w:r>
      <w:r w:rsidR="00A949FF" w:rsidRPr="00A14DB1">
        <w:rPr>
          <w:rFonts w:ascii="Calibri" w:eastAsia="MS Mincho" w:hAnsi="Calibri" w:cs="Arial"/>
          <w:bCs/>
          <w:sz w:val="20"/>
          <w:szCs w:val="20"/>
          <w:lang w:val="fr-FR" w:eastAsia="ja-JP"/>
        </w:rPr>
        <w:t xml:space="preserve"> et entraîner des blessures graves.</w:t>
      </w:r>
    </w:p>
    <w:p w:rsidR="00A949FF" w:rsidRPr="00B30950" w:rsidRDefault="00A949FF" w:rsidP="00361EE0">
      <w:pPr>
        <w:pBdr>
          <w:top w:val="single" w:sz="4" w:space="1" w:color="auto"/>
          <w:left w:val="single" w:sz="4" w:space="4" w:color="auto"/>
          <w:bottom w:val="single" w:sz="4" w:space="1" w:color="auto"/>
          <w:right w:val="single" w:sz="4" w:space="4" w:color="auto"/>
        </w:pBdr>
        <w:spacing w:before="36" w:after="0" w:line="240" w:lineRule="auto"/>
        <w:rPr>
          <w:rFonts w:ascii="Calibri" w:eastAsia="MS Mincho" w:hAnsi="Calibri" w:cs="Arial"/>
          <w:sz w:val="20"/>
          <w:szCs w:val="20"/>
          <w:lang w:val="fr-FR" w:eastAsia="ja-JP"/>
        </w:rPr>
      </w:pPr>
    </w:p>
    <w:p w:rsidR="00361EE0" w:rsidRPr="00A14DB1" w:rsidRDefault="00361EE0">
      <w:pPr>
        <w:rPr>
          <w:rFonts w:eastAsia="MS Mincho" w:cs="Arial"/>
          <w:sz w:val="20"/>
          <w:szCs w:val="20"/>
          <w:lang w:val="fr-FR" w:eastAsia="ja-JP"/>
        </w:rPr>
      </w:pPr>
      <w:r w:rsidRPr="00A14DB1">
        <w:rPr>
          <w:rFonts w:eastAsia="MS Mincho" w:cs="Arial"/>
          <w:sz w:val="20"/>
          <w:szCs w:val="20"/>
          <w:lang w:val="fr-FR" w:eastAsia="ja-JP"/>
        </w:rPr>
        <w:br w:type="page"/>
      </w:r>
    </w:p>
    <w:p w:rsidR="00BB2E79" w:rsidRPr="00A14DB1" w:rsidRDefault="00BB2E79" w:rsidP="00361EE0">
      <w:pPr>
        <w:tabs>
          <w:tab w:val="left" w:pos="0"/>
        </w:tabs>
        <w:spacing w:after="0" w:line="240" w:lineRule="exact"/>
        <w:rPr>
          <w:rFonts w:eastAsia="MS Mincho" w:cs="Arial"/>
          <w:sz w:val="20"/>
          <w:szCs w:val="20"/>
          <w:lang w:val="fr-FR" w:eastAsia="ja-JP"/>
        </w:rPr>
      </w:pPr>
    </w:p>
    <w:p w:rsidR="00361EE0" w:rsidRPr="00A14DB1" w:rsidRDefault="00936A8C" w:rsidP="00361EE0">
      <w:pPr>
        <w:pBdr>
          <w:top w:val="single" w:sz="4" w:space="1" w:color="auto"/>
          <w:left w:val="single" w:sz="4" w:space="4" w:color="auto"/>
          <w:bottom w:val="single" w:sz="4" w:space="1" w:color="auto"/>
          <w:right w:val="single" w:sz="4" w:space="4" w:color="auto"/>
        </w:pBdr>
        <w:tabs>
          <w:tab w:val="left" w:pos="253"/>
          <w:tab w:val="left" w:pos="429"/>
        </w:tabs>
        <w:spacing w:after="0" w:line="240" w:lineRule="exact"/>
        <w:jc w:val="center"/>
        <w:rPr>
          <w:rFonts w:eastAsia="MS Mincho" w:cs="Arial"/>
          <w:b/>
          <w:sz w:val="20"/>
          <w:szCs w:val="20"/>
          <w:lang w:val="fr-FR" w:eastAsia="ja-JP"/>
        </w:rPr>
      </w:pPr>
      <w:r w:rsidRPr="00A14DB1">
        <w:rPr>
          <w:rFonts w:eastAsia="MS Mincho" w:cs="Arial"/>
          <w:noProof/>
          <w:sz w:val="20"/>
          <w:szCs w:val="20"/>
          <w:lang w:val="nl-BE" w:eastAsia="nl-BE"/>
        </w:rPr>
        <w:drawing>
          <wp:inline distT="0" distB="0" distL="0" distR="0" wp14:anchorId="3CBA16A9" wp14:editId="4A04240A">
            <wp:extent cx="205740" cy="182880"/>
            <wp:effectExtent l="0" t="0" r="3810" b="7620"/>
            <wp:docPr id="37" name="Afbeelding 37"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manuel-handlei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00361EE0" w:rsidRPr="00A14DB1">
        <w:rPr>
          <w:rFonts w:eastAsia="MS Mincho" w:cs="Arial"/>
          <w:b/>
          <w:sz w:val="20"/>
          <w:szCs w:val="20"/>
          <w:lang w:val="fr-FR" w:eastAsia="ja-JP"/>
        </w:rPr>
        <w:t>AVERTISSEMENT</w:t>
      </w:r>
    </w:p>
    <w:p w:rsidR="00BB2E79" w:rsidRPr="00A14DB1" w:rsidRDefault="00361EE0" w:rsidP="00361EE0">
      <w:pPr>
        <w:pBdr>
          <w:top w:val="single" w:sz="4" w:space="1" w:color="auto"/>
          <w:left w:val="single" w:sz="4" w:space="4" w:color="auto"/>
          <w:bottom w:val="single" w:sz="4" w:space="1" w:color="auto"/>
          <w:right w:val="single" w:sz="4" w:space="4" w:color="auto"/>
        </w:pBdr>
        <w:tabs>
          <w:tab w:val="left" w:pos="253"/>
          <w:tab w:val="left" w:pos="429"/>
        </w:tabs>
        <w:spacing w:after="0" w:line="240" w:lineRule="exact"/>
        <w:rPr>
          <w:rFonts w:eastAsia="MS Mincho" w:cs="Arial"/>
          <w:sz w:val="20"/>
          <w:szCs w:val="20"/>
          <w:lang w:val="fr-FR" w:eastAsia="ja-JP"/>
        </w:rPr>
      </w:pPr>
      <w:r w:rsidRPr="00A14DB1">
        <w:rPr>
          <w:rFonts w:eastAsia="MS Mincho" w:cs="Arial"/>
          <w:sz w:val="20"/>
          <w:szCs w:val="20"/>
          <w:lang w:val="fr-FR" w:eastAsia="ja-JP"/>
        </w:rPr>
        <w:t>•</w:t>
      </w:r>
      <w:r w:rsidR="00BB2E79" w:rsidRPr="00A14DB1">
        <w:rPr>
          <w:rFonts w:eastAsia="MS Mincho" w:cs="Arial"/>
          <w:sz w:val="20"/>
          <w:szCs w:val="20"/>
          <w:lang w:val="fr-FR" w:eastAsia="ja-JP"/>
        </w:rPr>
        <w:t xml:space="preserve">Ne faites jamais de mesures dans des conditions anormales, ex. un boîtier endommagé ou si des composants électriques non blindés sont visibles sur l’instrument ou sur les cordons de test. </w:t>
      </w:r>
    </w:p>
    <w:p w:rsidR="00BB2E79" w:rsidRPr="00A14DB1" w:rsidRDefault="00361EE0" w:rsidP="00361EE0">
      <w:pPr>
        <w:pBdr>
          <w:top w:val="single" w:sz="4" w:space="1" w:color="auto"/>
          <w:left w:val="single" w:sz="4" w:space="4" w:color="auto"/>
          <w:bottom w:val="single" w:sz="4" w:space="1" w:color="auto"/>
          <w:right w:val="single" w:sz="4" w:space="4" w:color="auto"/>
        </w:pBdr>
        <w:tabs>
          <w:tab w:val="left" w:pos="253"/>
          <w:tab w:val="left" w:pos="429"/>
        </w:tabs>
        <w:spacing w:after="0" w:line="240" w:lineRule="exact"/>
        <w:rPr>
          <w:rFonts w:eastAsia="MS Mincho" w:cs="Arial"/>
          <w:sz w:val="20"/>
          <w:szCs w:val="20"/>
          <w:lang w:val="fr-FR" w:eastAsia="ja-JP"/>
        </w:rPr>
      </w:pPr>
      <w:r w:rsidRPr="00A14DB1">
        <w:rPr>
          <w:rFonts w:eastAsia="MS Mincho" w:cs="Arial"/>
          <w:sz w:val="20"/>
          <w:szCs w:val="20"/>
          <w:lang w:val="fr-FR" w:eastAsia="ja-JP"/>
        </w:rPr>
        <w:t>•</w:t>
      </w:r>
      <w:r w:rsidR="00BB2E79" w:rsidRPr="00A14DB1">
        <w:rPr>
          <w:rFonts w:eastAsia="MS Mincho" w:cs="Arial"/>
          <w:sz w:val="20"/>
          <w:szCs w:val="20"/>
          <w:lang w:val="fr-FR" w:eastAsia="ja-JP"/>
        </w:rPr>
        <w:t>Vérifiez que le fonctionnement soit correct sur une source fiable avant l'utilisation ou prenez des mesures d'après les indications de l'instrument.</w:t>
      </w:r>
    </w:p>
    <w:p w:rsidR="00361EE0" w:rsidRPr="00A14DB1" w:rsidRDefault="00361EE0" w:rsidP="00361EE0">
      <w:pPr>
        <w:pBdr>
          <w:top w:val="single" w:sz="4" w:space="1" w:color="auto"/>
          <w:left w:val="single" w:sz="4" w:space="4" w:color="auto"/>
          <w:bottom w:val="single" w:sz="4" w:space="1" w:color="auto"/>
          <w:right w:val="single" w:sz="4" w:space="4" w:color="auto"/>
        </w:pBdr>
        <w:tabs>
          <w:tab w:val="left" w:pos="253"/>
          <w:tab w:val="left" w:pos="429"/>
        </w:tabs>
        <w:spacing w:after="0" w:line="240" w:lineRule="exact"/>
        <w:rPr>
          <w:rFonts w:eastAsia="MS Mincho" w:cs="Arial"/>
          <w:sz w:val="20"/>
          <w:szCs w:val="20"/>
          <w:lang w:val="fr-FR" w:eastAsia="ja-JP"/>
        </w:rPr>
      </w:pPr>
      <w:r w:rsidRPr="00A14DB1">
        <w:rPr>
          <w:rFonts w:eastAsia="MS Mincho" w:cs="Times New Roman"/>
          <w:sz w:val="20"/>
          <w:szCs w:val="20"/>
          <w:lang w:val="fr-FR" w:eastAsia="ja-JP"/>
        </w:rPr>
        <w:t xml:space="preserve">•N'installez pas de pièces de rechange et ne modifiez pas l'instrument. Renvoyez l'appareil à votre distributeur </w:t>
      </w:r>
      <w:proofErr w:type="spellStart"/>
      <w:r w:rsidRPr="00A14DB1">
        <w:rPr>
          <w:rFonts w:eastAsia="MS Mincho" w:cs="Times New Roman"/>
          <w:sz w:val="20"/>
          <w:szCs w:val="20"/>
          <w:lang w:val="fr-FR" w:eastAsia="ja-JP"/>
        </w:rPr>
        <w:t>Kyoritsu</w:t>
      </w:r>
      <w:proofErr w:type="spellEnd"/>
      <w:r w:rsidRPr="00A14DB1">
        <w:rPr>
          <w:rFonts w:eastAsia="MS Mincho" w:cs="Times New Roman"/>
          <w:sz w:val="20"/>
          <w:szCs w:val="20"/>
          <w:lang w:val="fr-FR" w:eastAsia="ja-JP"/>
        </w:rPr>
        <w:t xml:space="preserve"> pour toute réparation ou pour réétalonnage.</w:t>
      </w:r>
      <w:r w:rsidRPr="00A14DB1">
        <w:rPr>
          <w:rFonts w:eastAsia="MS Mincho" w:cs="Times New Roman"/>
          <w:sz w:val="20"/>
          <w:szCs w:val="20"/>
          <w:lang w:val="fr-FR" w:eastAsia="ja-JP"/>
        </w:rPr>
        <w:br/>
        <w:t>•Ne remplacez pas les piles lorsque l’instrument ou vos mains sont mouillées.</w:t>
      </w:r>
    </w:p>
    <w:p w:rsidR="00361EE0" w:rsidRPr="00A14DB1" w:rsidRDefault="00936A8C" w:rsidP="00361EE0">
      <w:pPr>
        <w:pBdr>
          <w:top w:val="single" w:sz="4" w:space="1" w:color="auto"/>
          <w:left w:val="single" w:sz="4" w:space="4" w:color="auto"/>
          <w:bottom w:val="single" w:sz="4" w:space="1" w:color="auto"/>
          <w:right w:val="single" w:sz="4" w:space="4" w:color="auto"/>
        </w:pBdr>
        <w:tabs>
          <w:tab w:val="left" w:pos="253"/>
          <w:tab w:val="left" w:pos="429"/>
        </w:tabs>
        <w:spacing w:after="0" w:line="240" w:lineRule="exact"/>
        <w:rPr>
          <w:rFonts w:eastAsia="MS Mincho" w:cs="Arial"/>
          <w:sz w:val="20"/>
          <w:szCs w:val="20"/>
          <w:lang w:val="fr-FR" w:eastAsia="ja-JP"/>
        </w:rPr>
      </w:pPr>
      <w:r w:rsidRPr="00A14DB1">
        <w:rPr>
          <w:rFonts w:eastAsia="MS Mincho" w:cs="Times New Roman"/>
          <w:sz w:val="20"/>
          <w:szCs w:val="20"/>
          <w:lang w:val="fr-FR" w:eastAsia="ja-JP"/>
        </w:rPr>
        <w:t>•</w:t>
      </w:r>
      <w:r w:rsidR="00361EE0" w:rsidRPr="00A14DB1">
        <w:rPr>
          <w:rFonts w:eastAsia="MS Mincho" w:cs="Times New Roman"/>
          <w:sz w:val="20"/>
          <w:szCs w:val="20"/>
          <w:lang w:val="fr-FR" w:eastAsia="ja-JP"/>
        </w:rPr>
        <w:t>Assurez-vous que la pince est déconnectée de l’objet à tester et que l’instrument est éteint avant d’ouvrir le couvercle du compartiment des piles avant de les remplacer.</w:t>
      </w:r>
    </w:p>
    <w:p w:rsidR="00BB2E79" w:rsidRPr="00A14DB1" w:rsidRDefault="00BB2E79" w:rsidP="00361EE0">
      <w:pPr>
        <w:pBdr>
          <w:top w:val="single" w:sz="4" w:space="1" w:color="auto"/>
          <w:left w:val="single" w:sz="4" w:space="4" w:color="auto"/>
          <w:bottom w:val="single" w:sz="4" w:space="1" w:color="auto"/>
          <w:right w:val="single" w:sz="4" w:space="4" w:color="auto"/>
        </w:pBdr>
        <w:tabs>
          <w:tab w:val="left" w:pos="253"/>
          <w:tab w:val="left" w:pos="429"/>
        </w:tabs>
        <w:spacing w:after="0" w:line="240" w:lineRule="exact"/>
        <w:rPr>
          <w:rFonts w:eastAsia="MS Mincho" w:cs="Times New Roman"/>
          <w:sz w:val="20"/>
          <w:szCs w:val="20"/>
          <w:lang w:val="fr-FR" w:eastAsia="ja-JP"/>
        </w:rPr>
      </w:pPr>
    </w:p>
    <w:p w:rsidR="00BB2E79" w:rsidRPr="00A14DB1" w:rsidRDefault="00BB2E79" w:rsidP="00BB2E79">
      <w:pPr>
        <w:keepNext/>
        <w:widowControl w:val="0"/>
        <w:tabs>
          <w:tab w:val="left" w:pos="0"/>
          <w:tab w:val="right" w:leader="middleDot" w:pos="9120"/>
        </w:tabs>
        <w:spacing w:after="0" w:line="240" w:lineRule="auto"/>
        <w:ind w:leftChars="16" w:left="35" w:right="240" w:firstLineChars="2" w:firstLine="4"/>
        <w:rPr>
          <w:rFonts w:eastAsia="MS PGothic" w:cs="Arial"/>
          <w:b/>
          <w:bCs/>
          <w:noProof/>
          <w:kern w:val="2"/>
          <w:sz w:val="20"/>
          <w:szCs w:val="20"/>
          <w:lang w:val="fr-FR" w:eastAsia="ja-JP"/>
        </w:rPr>
      </w:pPr>
    </w:p>
    <w:p w:rsidR="00A14DB1" w:rsidRPr="00A14DB1" w:rsidRDefault="00A14DB1" w:rsidP="00452638">
      <w:pPr>
        <w:pStyle w:val="Lijstalinea"/>
        <w:keepNext/>
        <w:widowControl w:val="0"/>
        <w:pBdr>
          <w:top w:val="single" w:sz="4" w:space="1" w:color="auto"/>
          <w:left w:val="single" w:sz="4" w:space="31" w:color="auto"/>
          <w:bottom w:val="single" w:sz="4" w:space="1" w:color="auto"/>
          <w:right w:val="single" w:sz="4" w:space="4" w:color="auto"/>
        </w:pBdr>
        <w:tabs>
          <w:tab w:val="left" w:pos="0"/>
          <w:tab w:val="right" w:leader="middleDot" w:pos="9120"/>
        </w:tabs>
        <w:spacing w:after="0" w:line="240" w:lineRule="auto"/>
        <w:ind w:right="240"/>
        <w:jc w:val="center"/>
        <w:rPr>
          <w:rFonts w:eastAsia="MS PGothic" w:cs="Arial"/>
          <w:b/>
          <w:bCs/>
          <w:noProof/>
          <w:kern w:val="2"/>
          <w:sz w:val="20"/>
          <w:szCs w:val="20"/>
          <w:lang w:val="fr-FR" w:eastAsia="ja-JP"/>
        </w:rPr>
      </w:pPr>
      <w:r w:rsidRPr="00A14DB1">
        <w:rPr>
          <w:rFonts w:eastAsia="MS Mincho" w:cs="Arial"/>
          <w:noProof/>
          <w:sz w:val="20"/>
          <w:szCs w:val="20"/>
          <w:lang w:val="nl-BE" w:eastAsia="nl-BE"/>
        </w:rPr>
        <w:drawing>
          <wp:inline distT="0" distB="0" distL="0" distR="0" wp14:anchorId="6BD5F42F" wp14:editId="0A05A337">
            <wp:extent cx="205740" cy="182880"/>
            <wp:effectExtent l="0" t="0" r="3810" b="7620"/>
            <wp:docPr id="38" name="Afbeelding 38"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manuel-handlei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Pr="00A14DB1">
        <w:rPr>
          <w:rFonts w:eastAsia="MS PGothic" w:cs="Arial"/>
          <w:b/>
          <w:bCs/>
          <w:noProof/>
          <w:kern w:val="2"/>
          <w:sz w:val="20"/>
          <w:szCs w:val="20"/>
          <w:lang w:val="fr-FR" w:eastAsia="ja-JP"/>
        </w:rPr>
        <w:t>ATTENTION</w:t>
      </w:r>
    </w:p>
    <w:p w:rsidR="00BB2E79" w:rsidRPr="00A14DB1" w:rsidRDefault="00A14DB1" w:rsidP="00452638">
      <w:pPr>
        <w:pStyle w:val="Lijstalinea"/>
        <w:keepNext/>
        <w:widowControl w:val="0"/>
        <w:pBdr>
          <w:top w:val="single" w:sz="4" w:space="1" w:color="auto"/>
          <w:left w:val="single" w:sz="4" w:space="31" w:color="auto"/>
          <w:bottom w:val="single" w:sz="4" w:space="1" w:color="auto"/>
          <w:right w:val="single" w:sz="4" w:space="4" w:color="auto"/>
        </w:pBdr>
        <w:tabs>
          <w:tab w:val="left" w:pos="0"/>
          <w:tab w:val="right" w:leader="middleDot" w:pos="9120"/>
        </w:tabs>
        <w:spacing w:after="0" w:line="240" w:lineRule="auto"/>
        <w:ind w:right="240"/>
        <w:rPr>
          <w:rFonts w:eastAsia="MS PGothic" w:cs="Arial"/>
          <w:bCs/>
          <w:noProof/>
          <w:kern w:val="2"/>
          <w:sz w:val="20"/>
          <w:szCs w:val="20"/>
          <w:lang w:val="fr-FR" w:eastAsia="ja-JP"/>
        </w:rPr>
      </w:pPr>
      <w:r w:rsidRPr="00A14DB1">
        <w:rPr>
          <w:rFonts w:eastAsia="MS PGothic" w:cs="Arial"/>
          <w:bCs/>
          <w:noProof/>
          <w:kern w:val="2"/>
          <w:sz w:val="20"/>
          <w:szCs w:val="20"/>
          <w:lang w:val="fr-FR" w:eastAsia="ja-JP"/>
        </w:rPr>
        <w:t>•</w:t>
      </w:r>
      <w:r w:rsidR="00BB2E79" w:rsidRPr="00A14DB1">
        <w:rPr>
          <w:rFonts w:eastAsia="MS PGothic" w:cs="Arial"/>
          <w:bCs/>
          <w:noProof/>
          <w:kern w:val="2"/>
          <w:sz w:val="20"/>
          <w:szCs w:val="20"/>
          <w:lang w:val="fr-FR" w:eastAsia="ja-JP"/>
        </w:rPr>
        <w:t>L'utilisation de cet instrument est limité</w:t>
      </w:r>
      <w:r w:rsidRPr="00A14DB1">
        <w:rPr>
          <w:rFonts w:eastAsia="MS PGothic" w:cs="Arial"/>
          <w:bCs/>
          <w:noProof/>
          <w:kern w:val="2"/>
          <w:sz w:val="20"/>
          <w:szCs w:val="20"/>
          <w:lang w:val="fr-FR" w:eastAsia="ja-JP"/>
        </w:rPr>
        <w:t>E</w:t>
      </w:r>
      <w:r w:rsidR="00BB2E79" w:rsidRPr="00A14DB1">
        <w:rPr>
          <w:rFonts w:eastAsia="MS PGothic" w:cs="Arial"/>
          <w:bCs/>
          <w:noProof/>
          <w:kern w:val="2"/>
          <w:sz w:val="20"/>
          <w:szCs w:val="20"/>
          <w:lang w:val="fr-FR" w:eastAsia="ja-JP"/>
        </w:rPr>
        <w:t xml:space="preserve"> aux applications domestiques, commerciales et en milieu industriel léger. De fortes interférences électromagnétiques ou de puissants champs magnétiques générés par des hauts courants peuvent causer un dysfonctionnement de l'appareil.</w:t>
      </w:r>
    </w:p>
    <w:p w:rsidR="00A14DB1" w:rsidRPr="00A14DB1" w:rsidRDefault="00A14DB1" w:rsidP="00452638">
      <w:pPr>
        <w:pStyle w:val="Lijstalinea"/>
        <w:keepNext/>
        <w:widowControl w:val="0"/>
        <w:pBdr>
          <w:top w:val="single" w:sz="4" w:space="1" w:color="auto"/>
          <w:left w:val="single" w:sz="4" w:space="31" w:color="auto"/>
          <w:bottom w:val="single" w:sz="4" w:space="1" w:color="auto"/>
          <w:right w:val="single" w:sz="4" w:space="4" w:color="auto"/>
        </w:pBdr>
        <w:tabs>
          <w:tab w:val="left" w:pos="0"/>
          <w:tab w:val="right" w:leader="middleDot" w:pos="9120"/>
        </w:tabs>
        <w:spacing w:after="0" w:line="240" w:lineRule="auto"/>
        <w:ind w:right="240"/>
        <w:rPr>
          <w:lang w:val="fr-FR"/>
        </w:rPr>
      </w:pPr>
      <w:r w:rsidRPr="00A14DB1">
        <w:rPr>
          <w:rFonts w:eastAsia="MS PGothic" w:cs="Arial"/>
          <w:bCs/>
          <w:noProof/>
          <w:kern w:val="2"/>
          <w:sz w:val="20"/>
          <w:szCs w:val="20"/>
          <w:lang w:val="fr-FR" w:eastAsia="ja-JP"/>
        </w:rPr>
        <w:t>•</w:t>
      </w:r>
      <w:r w:rsidR="00BB2E79" w:rsidRPr="00A14DB1">
        <w:rPr>
          <w:rFonts w:eastAsia="MS PGothic" w:cs="Arial"/>
          <w:bCs/>
          <w:noProof/>
          <w:kern w:val="2"/>
          <w:sz w:val="20"/>
          <w:szCs w:val="20"/>
          <w:lang w:val="fr-FR" w:eastAsia="ja-JP"/>
        </w:rPr>
        <w:t>Placez le sélecteur de fonction sur une position appropriée avant de commencer une mesure.</w:t>
      </w:r>
      <w:r w:rsidR="00BB2E79" w:rsidRPr="00A14DB1">
        <w:rPr>
          <w:lang w:val="fr-FR"/>
        </w:rPr>
        <w:t xml:space="preserve"> </w:t>
      </w:r>
    </w:p>
    <w:p w:rsidR="00936A8C" w:rsidRPr="00A14DB1" w:rsidRDefault="00A14DB1" w:rsidP="00452638">
      <w:pPr>
        <w:pStyle w:val="Lijstalinea"/>
        <w:keepNext/>
        <w:widowControl w:val="0"/>
        <w:pBdr>
          <w:top w:val="single" w:sz="4" w:space="1" w:color="auto"/>
          <w:left w:val="single" w:sz="4" w:space="31" w:color="auto"/>
          <w:bottom w:val="single" w:sz="4" w:space="1" w:color="auto"/>
          <w:right w:val="single" w:sz="4" w:space="4" w:color="auto"/>
        </w:pBdr>
        <w:tabs>
          <w:tab w:val="left" w:pos="0"/>
          <w:tab w:val="right" w:leader="middleDot" w:pos="9120"/>
        </w:tabs>
        <w:spacing w:after="0" w:line="240" w:lineRule="auto"/>
        <w:ind w:right="240"/>
        <w:rPr>
          <w:rFonts w:eastAsia="MS PGothic" w:cs="Arial"/>
          <w:bCs/>
          <w:noProof/>
          <w:kern w:val="2"/>
          <w:sz w:val="20"/>
          <w:szCs w:val="20"/>
          <w:lang w:val="fr-FR" w:eastAsia="ja-JP"/>
        </w:rPr>
      </w:pPr>
      <w:r w:rsidRPr="00A14DB1">
        <w:rPr>
          <w:lang w:val="fr-FR"/>
        </w:rPr>
        <w:t>•</w:t>
      </w:r>
      <w:r w:rsidR="00936A8C" w:rsidRPr="00A14DB1">
        <w:rPr>
          <w:rFonts w:eastAsia="MS PGothic" w:cs="Arial"/>
          <w:bCs/>
          <w:noProof/>
          <w:kern w:val="2"/>
          <w:sz w:val="20"/>
          <w:szCs w:val="20"/>
          <w:lang w:val="fr-FR" w:eastAsia="ja-JP"/>
        </w:rPr>
        <w:t>Cet instrument n’est pas étanche à l’eau, il ne doit pas entrer en contact avec l’eau.</w:t>
      </w:r>
    </w:p>
    <w:p w:rsidR="00936A8C" w:rsidRPr="00A14DB1" w:rsidRDefault="00A14DB1" w:rsidP="00452638">
      <w:pPr>
        <w:pStyle w:val="Lijstalinea"/>
        <w:keepNext/>
        <w:widowControl w:val="0"/>
        <w:pBdr>
          <w:top w:val="single" w:sz="4" w:space="1" w:color="auto"/>
          <w:left w:val="single" w:sz="4" w:space="31" w:color="auto"/>
          <w:bottom w:val="single" w:sz="4" w:space="1" w:color="auto"/>
          <w:right w:val="single" w:sz="4" w:space="4" w:color="auto"/>
        </w:pBdr>
        <w:tabs>
          <w:tab w:val="left" w:pos="0"/>
          <w:tab w:val="right" w:leader="middleDot" w:pos="9120"/>
        </w:tabs>
        <w:spacing w:after="0" w:line="240" w:lineRule="auto"/>
        <w:ind w:right="240"/>
        <w:rPr>
          <w:rFonts w:eastAsia="MS PGothic" w:cs="Arial"/>
          <w:bCs/>
          <w:noProof/>
          <w:kern w:val="2"/>
          <w:sz w:val="20"/>
          <w:szCs w:val="20"/>
          <w:lang w:val="fr-FR" w:eastAsia="ja-JP"/>
        </w:rPr>
      </w:pPr>
      <w:r w:rsidRPr="00A14DB1">
        <w:rPr>
          <w:rFonts w:eastAsia="MS PGothic" w:cs="Arial"/>
          <w:bCs/>
          <w:noProof/>
          <w:kern w:val="2"/>
          <w:sz w:val="20"/>
          <w:szCs w:val="20"/>
          <w:lang w:val="fr-FR" w:eastAsia="ja-JP"/>
        </w:rPr>
        <w:t>•</w:t>
      </w:r>
      <w:r w:rsidR="00936A8C" w:rsidRPr="00A14DB1">
        <w:rPr>
          <w:rFonts w:eastAsia="MS PGothic" w:cs="Arial"/>
          <w:bCs/>
          <w:noProof/>
          <w:kern w:val="2"/>
          <w:sz w:val="20"/>
          <w:szCs w:val="20"/>
          <w:lang w:val="fr-FR" w:eastAsia="ja-JP"/>
        </w:rPr>
        <w:t>Débranchez l’</w:t>
      </w:r>
      <w:r w:rsidRPr="00A14DB1">
        <w:rPr>
          <w:rFonts w:eastAsia="MS PGothic" w:cs="Arial"/>
          <w:bCs/>
          <w:noProof/>
          <w:kern w:val="2"/>
          <w:sz w:val="20"/>
          <w:szCs w:val="20"/>
          <w:lang w:val="fr-FR" w:eastAsia="ja-JP"/>
        </w:rPr>
        <w:t>instrument après utilisation</w:t>
      </w:r>
      <w:r w:rsidR="00936A8C" w:rsidRPr="00A14DB1">
        <w:rPr>
          <w:rFonts w:eastAsia="MS PGothic" w:cs="Arial"/>
          <w:bCs/>
          <w:noProof/>
          <w:kern w:val="2"/>
          <w:sz w:val="20"/>
          <w:szCs w:val="20"/>
          <w:lang w:val="fr-FR" w:eastAsia="ja-JP"/>
        </w:rPr>
        <w:t>. Enlevez la pile si vous rangez l’instrument en cas de non-utilisation prolongée.</w:t>
      </w:r>
    </w:p>
    <w:p w:rsidR="00936A8C" w:rsidRPr="00A14DB1" w:rsidRDefault="00A14DB1" w:rsidP="00452638">
      <w:pPr>
        <w:pStyle w:val="Lijstalinea"/>
        <w:keepNext/>
        <w:widowControl w:val="0"/>
        <w:pBdr>
          <w:top w:val="single" w:sz="4" w:space="1" w:color="auto"/>
          <w:left w:val="single" w:sz="4" w:space="31" w:color="auto"/>
          <w:bottom w:val="single" w:sz="4" w:space="1" w:color="auto"/>
          <w:right w:val="single" w:sz="4" w:space="4" w:color="auto"/>
        </w:pBdr>
        <w:tabs>
          <w:tab w:val="left" w:pos="0"/>
          <w:tab w:val="right" w:leader="middleDot" w:pos="9120"/>
        </w:tabs>
        <w:spacing w:after="0" w:line="240" w:lineRule="auto"/>
        <w:ind w:right="240"/>
        <w:rPr>
          <w:rFonts w:eastAsia="MS PGothic" w:cs="Arial"/>
          <w:bCs/>
          <w:noProof/>
          <w:kern w:val="2"/>
          <w:sz w:val="20"/>
          <w:szCs w:val="20"/>
          <w:lang w:val="fr-FR" w:eastAsia="ja-JP"/>
        </w:rPr>
      </w:pPr>
      <w:r w:rsidRPr="00A14DB1">
        <w:rPr>
          <w:rFonts w:eastAsia="MS PGothic" w:cs="Arial"/>
          <w:bCs/>
          <w:noProof/>
          <w:kern w:val="2"/>
          <w:sz w:val="20"/>
          <w:szCs w:val="20"/>
          <w:lang w:val="fr-FR" w:eastAsia="ja-JP"/>
        </w:rPr>
        <w:t>•</w:t>
      </w:r>
      <w:r w:rsidR="00936A8C" w:rsidRPr="00A14DB1">
        <w:rPr>
          <w:rFonts w:eastAsia="MS PGothic" w:cs="Arial"/>
          <w:bCs/>
          <w:noProof/>
          <w:kern w:val="2"/>
          <w:sz w:val="20"/>
          <w:szCs w:val="20"/>
          <w:lang w:val="fr-FR" w:eastAsia="ja-JP"/>
        </w:rPr>
        <w:t>N’exposez pas l’instrument au solei</w:t>
      </w:r>
      <w:r w:rsidRPr="00A14DB1">
        <w:rPr>
          <w:rFonts w:eastAsia="MS PGothic" w:cs="Arial"/>
          <w:bCs/>
          <w:noProof/>
          <w:kern w:val="2"/>
          <w:sz w:val="20"/>
          <w:szCs w:val="20"/>
          <w:lang w:val="fr-FR" w:eastAsia="ja-JP"/>
        </w:rPr>
        <w:t>l</w:t>
      </w:r>
      <w:r w:rsidR="00936A8C" w:rsidRPr="00A14DB1">
        <w:rPr>
          <w:rFonts w:eastAsia="MS PGothic" w:cs="Arial"/>
          <w:bCs/>
          <w:noProof/>
          <w:kern w:val="2"/>
          <w:sz w:val="20"/>
          <w:szCs w:val="20"/>
          <w:lang w:val="fr-FR" w:eastAsia="ja-JP"/>
        </w:rPr>
        <w:t>, à des températures élevées, à l’humidité ou à la rosée.</w:t>
      </w:r>
    </w:p>
    <w:p w:rsidR="00936A8C" w:rsidRPr="00A14DB1" w:rsidRDefault="00A14DB1" w:rsidP="00452638">
      <w:pPr>
        <w:pStyle w:val="Lijstalinea"/>
        <w:keepNext/>
        <w:widowControl w:val="0"/>
        <w:pBdr>
          <w:top w:val="single" w:sz="4" w:space="1" w:color="auto"/>
          <w:left w:val="single" w:sz="4" w:space="31" w:color="auto"/>
          <w:bottom w:val="single" w:sz="4" w:space="1" w:color="auto"/>
          <w:right w:val="single" w:sz="4" w:space="4" w:color="auto"/>
        </w:pBdr>
        <w:tabs>
          <w:tab w:val="left" w:pos="0"/>
          <w:tab w:val="right" w:leader="middleDot" w:pos="9120"/>
        </w:tabs>
        <w:spacing w:after="0" w:line="240" w:lineRule="auto"/>
        <w:ind w:right="240"/>
        <w:rPr>
          <w:rFonts w:eastAsia="MS PGothic" w:cs="Arial"/>
          <w:bCs/>
          <w:noProof/>
          <w:kern w:val="2"/>
          <w:sz w:val="20"/>
          <w:szCs w:val="20"/>
          <w:lang w:val="fr-FR" w:eastAsia="ja-JP"/>
        </w:rPr>
      </w:pPr>
      <w:r w:rsidRPr="00A14DB1">
        <w:rPr>
          <w:rFonts w:eastAsia="MS PGothic" w:cs="Arial"/>
          <w:bCs/>
          <w:noProof/>
          <w:kern w:val="2"/>
          <w:sz w:val="20"/>
          <w:szCs w:val="20"/>
          <w:lang w:val="fr-FR" w:eastAsia="ja-JP"/>
        </w:rPr>
        <w:t>•</w:t>
      </w:r>
      <w:r w:rsidR="00936A8C" w:rsidRPr="00A14DB1">
        <w:rPr>
          <w:rFonts w:eastAsia="MS PGothic" w:cs="Arial"/>
          <w:bCs/>
          <w:noProof/>
          <w:kern w:val="2"/>
          <w:sz w:val="20"/>
          <w:szCs w:val="20"/>
          <w:lang w:val="fr-FR" w:eastAsia="ja-JP"/>
        </w:rPr>
        <w:t>Utilisez un chiffon humide et un détergent neutre pour nettoyer l’instrument. Ne pas utiliser de produits abrasifs ni de solvants.</w:t>
      </w:r>
    </w:p>
    <w:p w:rsidR="00936A8C" w:rsidRPr="00A14DB1" w:rsidRDefault="00936A8C" w:rsidP="00452638">
      <w:pPr>
        <w:pStyle w:val="Lijstalinea"/>
        <w:keepNext/>
        <w:widowControl w:val="0"/>
        <w:pBdr>
          <w:top w:val="single" w:sz="4" w:space="1" w:color="auto"/>
          <w:left w:val="single" w:sz="4" w:space="31" w:color="auto"/>
          <w:bottom w:val="single" w:sz="4" w:space="1" w:color="auto"/>
          <w:right w:val="single" w:sz="4" w:space="4" w:color="auto"/>
        </w:pBdr>
        <w:tabs>
          <w:tab w:val="left" w:pos="0"/>
          <w:tab w:val="right" w:leader="middleDot" w:pos="9120"/>
        </w:tabs>
        <w:spacing w:after="0" w:line="240" w:lineRule="auto"/>
        <w:ind w:right="240"/>
        <w:rPr>
          <w:rFonts w:eastAsia="MS PGothic" w:cs="Arial"/>
          <w:bCs/>
          <w:noProof/>
          <w:kern w:val="2"/>
          <w:sz w:val="20"/>
          <w:szCs w:val="20"/>
          <w:lang w:val="fr-FR" w:eastAsia="ja-JP"/>
        </w:rPr>
      </w:pPr>
    </w:p>
    <w:p w:rsidR="00BB2E79" w:rsidRPr="00A14DB1" w:rsidRDefault="00BB2E79" w:rsidP="00BB2E79">
      <w:pPr>
        <w:tabs>
          <w:tab w:val="left" w:pos="253"/>
          <w:tab w:val="left" w:pos="429"/>
        </w:tabs>
        <w:spacing w:after="0" w:line="240" w:lineRule="exact"/>
        <w:rPr>
          <w:rFonts w:eastAsia="MS Mincho" w:cs="Times New Roman"/>
          <w:sz w:val="20"/>
          <w:szCs w:val="20"/>
          <w:lang w:val="fr-FR" w:eastAsia="ja-JP"/>
        </w:rPr>
      </w:pPr>
    </w:p>
    <w:p w:rsidR="00936A8C" w:rsidRPr="00A14DB1" w:rsidRDefault="00936A8C" w:rsidP="00BB2E79">
      <w:pPr>
        <w:spacing w:after="0" w:line="240" w:lineRule="auto"/>
        <w:rPr>
          <w:rFonts w:eastAsia="MS Mincho" w:cs="Times New Roman"/>
          <w:b/>
          <w:sz w:val="20"/>
          <w:szCs w:val="20"/>
          <w:lang w:val="fr-FR" w:eastAsia="ja-JP"/>
        </w:rPr>
      </w:pPr>
    </w:p>
    <w:p w:rsidR="00BB2E79" w:rsidRDefault="00BB2E79" w:rsidP="00BB2E79">
      <w:pPr>
        <w:spacing w:after="0" w:line="240" w:lineRule="auto"/>
        <w:rPr>
          <w:rFonts w:eastAsia="MS Mincho" w:cs="Times New Roman"/>
          <w:b/>
          <w:sz w:val="20"/>
          <w:szCs w:val="20"/>
          <w:lang w:val="fr-FR" w:eastAsia="ja-JP"/>
        </w:rPr>
      </w:pPr>
      <w:r w:rsidRPr="00A14DB1">
        <w:rPr>
          <w:rFonts w:eastAsia="MS Mincho" w:cs="Times New Roman"/>
          <w:b/>
          <w:sz w:val="20"/>
          <w:szCs w:val="20"/>
          <w:lang w:val="fr-FR" w:eastAsia="ja-JP"/>
        </w:rPr>
        <w:t>Symboles utilisés dans ce manuel</w:t>
      </w:r>
    </w:p>
    <w:p w:rsidR="00452638" w:rsidRDefault="00452638" w:rsidP="00BB2E79">
      <w:pPr>
        <w:spacing w:after="0" w:line="240" w:lineRule="auto"/>
        <w:rPr>
          <w:rFonts w:eastAsia="MS Mincho" w:cs="Times New Roman"/>
          <w:b/>
          <w:sz w:val="20"/>
          <w:szCs w:val="20"/>
          <w:lang w:val="fr-FR" w:eastAsia="ja-JP"/>
        </w:rPr>
      </w:pPr>
    </w:p>
    <w:p w:rsidR="00452638" w:rsidRPr="00A14DB1" w:rsidRDefault="00452638" w:rsidP="00BB2E79">
      <w:pPr>
        <w:spacing w:after="0" w:line="240" w:lineRule="auto"/>
        <w:rPr>
          <w:rFonts w:eastAsia="MS Mincho" w:cs="Times New Roman"/>
          <w:b/>
          <w:sz w:val="20"/>
          <w:szCs w:val="20"/>
          <w:lang w:val="fr-FR" w:eastAsia="ja-JP"/>
        </w:rPr>
      </w:pPr>
      <w:r>
        <w:rPr>
          <w:rFonts w:eastAsia="MS Mincho" w:cs="Times New Roman"/>
          <w:b/>
          <w:noProof/>
          <w:sz w:val="20"/>
          <w:szCs w:val="20"/>
          <w:lang w:val="nl-BE" w:eastAsia="nl-BE"/>
        </w:rPr>
        <w:drawing>
          <wp:inline distT="0" distB="0" distL="0" distR="0">
            <wp:extent cx="4541914" cy="2591025"/>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ymboles sécurité 2204.png"/>
                    <pic:cNvPicPr/>
                  </pic:nvPicPr>
                  <pic:blipFill>
                    <a:blip r:embed="rId12">
                      <a:extLst>
                        <a:ext uri="{28A0092B-C50C-407E-A947-70E740481C1C}">
                          <a14:useLocalDpi xmlns:a14="http://schemas.microsoft.com/office/drawing/2010/main" val="0"/>
                        </a:ext>
                      </a:extLst>
                    </a:blip>
                    <a:stretch>
                      <a:fillRect/>
                    </a:stretch>
                  </pic:blipFill>
                  <pic:spPr>
                    <a:xfrm>
                      <a:off x="0" y="0"/>
                      <a:ext cx="4541914" cy="2591025"/>
                    </a:xfrm>
                    <a:prstGeom prst="rect">
                      <a:avLst/>
                    </a:prstGeom>
                  </pic:spPr>
                </pic:pic>
              </a:graphicData>
            </a:graphic>
          </wp:inline>
        </w:drawing>
      </w:r>
    </w:p>
    <w:p w:rsidR="00BB2E79" w:rsidRDefault="00BB2E79" w:rsidP="00BB2E79">
      <w:pPr>
        <w:tabs>
          <w:tab w:val="left" w:pos="180"/>
        </w:tabs>
        <w:spacing w:after="0" w:line="260" w:lineRule="exact"/>
        <w:ind w:firstLineChars="300" w:firstLine="600"/>
        <w:rPr>
          <w:rFonts w:eastAsia="MS Mincho" w:cs="Arial"/>
          <w:sz w:val="20"/>
          <w:szCs w:val="20"/>
          <w:lang w:val="fr-FR" w:eastAsia="ja-JP"/>
        </w:rPr>
      </w:pPr>
    </w:p>
    <w:p w:rsidR="005B51AA" w:rsidRDefault="005B51AA" w:rsidP="00BB2E79">
      <w:pPr>
        <w:tabs>
          <w:tab w:val="left" w:pos="180"/>
        </w:tabs>
        <w:spacing w:after="0" w:line="260" w:lineRule="exact"/>
        <w:ind w:firstLineChars="300" w:firstLine="600"/>
        <w:rPr>
          <w:rFonts w:eastAsia="MS Mincho" w:cs="Arial"/>
          <w:sz w:val="20"/>
          <w:szCs w:val="20"/>
          <w:lang w:val="fr-FR" w:eastAsia="ja-JP"/>
        </w:rPr>
      </w:pPr>
    </w:p>
    <w:p w:rsidR="005B51AA" w:rsidRDefault="005B51AA" w:rsidP="00BB2E79">
      <w:pPr>
        <w:tabs>
          <w:tab w:val="left" w:pos="180"/>
        </w:tabs>
        <w:spacing w:after="0" w:line="260" w:lineRule="exact"/>
        <w:ind w:firstLineChars="300" w:firstLine="600"/>
        <w:rPr>
          <w:rFonts w:eastAsia="MS Mincho" w:cs="Arial"/>
          <w:sz w:val="20"/>
          <w:szCs w:val="20"/>
          <w:lang w:val="fr-FR" w:eastAsia="ja-JP"/>
        </w:rPr>
      </w:pPr>
    </w:p>
    <w:p w:rsidR="005B51AA" w:rsidRDefault="005B51AA" w:rsidP="00BB2E79">
      <w:pPr>
        <w:tabs>
          <w:tab w:val="left" w:pos="180"/>
        </w:tabs>
        <w:spacing w:after="0" w:line="260" w:lineRule="exact"/>
        <w:ind w:firstLineChars="300" w:firstLine="600"/>
        <w:rPr>
          <w:rFonts w:eastAsia="MS Mincho" w:cs="Arial"/>
          <w:sz w:val="20"/>
          <w:szCs w:val="20"/>
          <w:lang w:val="fr-FR" w:eastAsia="ja-JP"/>
        </w:rPr>
      </w:pPr>
    </w:p>
    <w:p w:rsidR="005B51AA" w:rsidRDefault="005B51AA" w:rsidP="00BB2E79">
      <w:pPr>
        <w:tabs>
          <w:tab w:val="left" w:pos="180"/>
        </w:tabs>
        <w:spacing w:after="0" w:line="260" w:lineRule="exact"/>
        <w:ind w:firstLineChars="300" w:firstLine="600"/>
        <w:rPr>
          <w:rFonts w:eastAsia="MS Mincho" w:cs="Arial"/>
          <w:sz w:val="20"/>
          <w:szCs w:val="20"/>
          <w:lang w:val="fr-FR" w:eastAsia="ja-JP"/>
        </w:rPr>
      </w:pPr>
    </w:p>
    <w:p w:rsidR="005B51AA" w:rsidRDefault="005B51AA" w:rsidP="00BB2E79">
      <w:pPr>
        <w:tabs>
          <w:tab w:val="left" w:pos="180"/>
        </w:tabs>
        <w:spacing w:after="0" w:line="260" w:lineRule="exact"/>
        <w:ind w:firstLineChars="300" w:firstLine="600"/>
        <w:rPr>
          <w:rFonts w:eastAsia="MS Mincho" w:cs="Arial"/>
          <w:sz w:val="20"/>
          <w:szCs w:val="20"/>
          <w:lang w:val="fr-FR" w:eastAsia="ja-JP"/>
        </w:rPr>
      </w:pPr>
    </w:p>
    <w:p w:rsidR="005B51AA" w:rsidRDefault="005B51AA" w:rsidP="00BB2E79">
      <w:pPr>
        <w:tabs>
          <w:tab w:val="left" w:pos="180"/>
        </w:tabs>
        <w:spacing w:after="0" w:line="260" w:lineRule="exact"/>
        <w:ind w:firstLineChars="300" w:firstLine="600"/>
        <w:rPr>
          <w:rFonts w:eastAsia="MS Mincho" w:cs="Arial"/>
          <w:sz w:val="20"/>
          <w:szCs w:val="20"/>
          <w:lang w:val="fr-FR" w:eastAsia="ja-JP"/>
        </w:rPr>
      </w:pPr>
    </w:p>
    <w:p w:rsidR="005B51AA" w:rsidRDefault="005B51AA" w:rsidP="00BB2E79">
      <w:pPr>
        <w:tabs>
          <w:tab w:val="left" w:pos="180"/>
        </w:tabs>
        <w:spacing w:after="0" w:line="260" w:lineRule="exact"/>
        <w:ind w:firstLineChars="300" w:firstLine="600"/>
        <w:rPr>
          <w:rFonts w:eastAsia="MS Mincho" w:cs="Arial"/>
          <w:sz w:val="20"/>
          <w:szCs w:val="20"/>
          <w:lang w:val="fr-FR" w:eastAsia="ja-JP"/>
        </w:rPr>
      </w:pPr>
    </w:p>
    <w:p w:rsidR="005B51AA" w:rsidRDefault="005B51AA" w:rsidP="00BB2E79">
      <w:pPr>
        <w:tabs>
          <w:tab w:val="left" w:pos="180"/>
        </w:tabs>
        <w:spacing w:after="0" w:line="260" w:lineRule="exact"/>
        <w:ind w:firstLineChars="300" w:firstLine="600"/>
        <w:rPr>
          <w:rFonts w:eastAsia="MS Mincho" w:cs="Arial"/>
          <w:sz w:val="20"/>
          <w:szCs w:val="20"/>
          <w:lang w:val="fr-FR" w:eastAsia="ja-JP"/>
        </w:rPr>
      </w:pPr>
    </w:p>
    <w:p w:rsidR="005B51AA" w:rsidRDefault="005B51AA" w:rsidP="00BB2E79">
      <w:pPr>
        <w:tabs>
          <w:tab w:val="left" w:pos="180"/>
        </w:tabs>
        <w:spacing w:after="0" w:line="260" w:lineRule="exact"/>
        <w:ind w:firstLineChars="300" w:firstLine="600"/>
        <w:rPr>
          <w:rFonts w:eastAsia="MS Mincho" w:cs="Arial"/>
          <w:sz w:val="20"/>
          <w:szCs w:val="20"/>
          <w:lang w:val="fr-FR" w:eastAsia="ja-JP"/>
        </w:rPr>
      </w:pPr>
    </w:p>
    <w:p w:rsidR="006219F1" w:rsidRDefault="00BB2E79" w:rsidP="006219F1">
      <w:pPr>
        <w:keepNext/>
        <w:widowControl w:val="0"/>
        <w:tabs>
          <w:tab w:val="left" w:pos="0"/>
          <w:tab w:val="right" w:leader="middleDot" w:pos="9120"/>
        </w:tabs>
        <w:spacing w:after="0" w:line="240" w:lineRule="auto"/>
        <w:ind w:leftChars="16" w:left="35" w:right="240" w:firstLineChars="2" w:firstLine="4"/>
        <w:outlineLvl w:val="0"/>
        <w:rPr>
          <w:rFonts w:ascii="Calibri" w:eastAsia="MS Mincho" w:hAnsi="Calibri" w:cs="Arial"/>
          <w:b/>
          <w:sz w:val="20"/>
          <w:szCs w:val="20"/>
          <w:lang w:val="fr-FR" w:eastAsia="ja-JP"/>
        </w:rPr>
      </w:pPr>
      <w:r w:rsidRPr="00A14DB1">
        <w:rPr>
          <w:rFonts w:eastAsia="MS PGothic" w:cs="Arial"/>
          <w:b/>
          <w:bCs/>
          <w:noProof/>
          <w:kern w:val="2"/>
          <w:sz w:val="20"/>
          <w:szCs w:val="20"/>
          <w:lang w:val="fr-FR" w:eastAsia="ja-JP"/>
        </w:rPr>
        <w:lastRenderedPageBreak/>
        <w:t xml:space="preserve">　　</w:t>
      </w:r>
      <w:r w:rsidRPr="00A14DB1">
        <w:rPr>
          <w:rFonts w:eastAsia="MS PGothic" w:cs="Arial"/>
          <w:b/>
          <w:bCs/>
          <w:noProof/>
          <w:kern w:val="2"/>
          <w:sz w:val="20"/>
          <w:szCs w:val="20"/>
          <w:lang w:val="fr-FR" w:eastAsia="ja-JP"/>
        </w:rPr>
        <w:t xml:space="preserve">      </w:t>
      </w:r>
    </w:p>
    <w:p w:rsidR="00A14DB1" w:rsidRPr="00A14DB1" w:rsidRDefault="00A14DB1" w:rsidP="00A14DB1">
      <w:pPr>
        <w:spacing w:after="0" w:line="240" w:lineRule="auto"/>
        <w:rPr>
          <w:rFonts w:ascii="Calibri" w:eastAsia="MS Mincho" w:hAnsi="Calibri" w:cs="Arial"/>
          <w:b/>
          <w:sz w:val="20"/>
          <w:szCs w:val="20"/>
          <w:lang w:val="fr-FR" w:eastAsia="ja-JP"/>
        </w:rPr>
      </w:pPr>
      <w:r w:rsidRPr="00A14DB1">
        <w:rPr>
          <w:rFonts w:ascii="Calibri" w:eastAsia="MS Mincho" w:hAnsi="Calibri" w:cs="Arial"/>
          <w:b/>
          <w:sz w:val="20"/>
          <w:szCs w:val="20"/>
          <w:lang w:val="fr-FR" w:eastAsia="ja-JP"/>
        </w:rPr>
        <w:t>Catégories de mesure (catégories de surtension)</w:t>
      </w:r>
    </w:p>
    <w:p w:rsidR="00A14DB1" w:rsidRPr="00A14DB1" w:rsidRDefault="00A14DB1" w:rsidP="00A14DB1">
      <w:pPr>
        <w:spacing w:after="0" w:line="240" w:lineRule="auto"/>
        <w:rPr>
          <w:rFonts w:ascii="Calibri" w:eastAsia="MS Mincho" w:hAnsi="Calibri" w:cs="Arial"/>
          <w:sz w:val="20"/>
          <w:szCs w:val="20"/>
          <w:lang w:val="fr-FR" w:eastAsia="ja-JP"/>
        </w:rPr>
      </w:pPr>
    </w:p>
    <w:p w:rsidR="00BB2E79" w:rsidRPr="00A14DB1" w:rsidRDefault="00A14DB1" w:rsidP="00452638">
      <w:pPr>
        <w:spacing w:after="0" w:line="240" w:lineRule="auto"/>
        <w:rPr>
          <w:rFonts w:eastAsia="MS Mincho" w:cs="Arial"/>
          <w:sz w:val="20"/>
          <w:szCs w:val="20"/>
          <w:lang w:val="fr-FR" w:eastAsia="ja-JP"/>
        </w:rPr>
      </w:pPr>
      <w:r w:rsidRPr="00A14DB1">
        <w:rPr>
          <w:rFonts w:ascii="Calibri" w:eastAsia="MS Mincho" w:hAnsi="Calibri" w:cs="Arial"/>
          <w:sz w:val="20"/>
          <w:szCs w:val="20"/>
          <w:lang w:val="fr-FR" w:eastAsia="ja-JP"/>
        </w:rPr>
        <w:t xml:space="preserve">Afin d'assurer la sécurité d'utilisation des instruments de mesure, </w:t>
      </w:r>
      <w:smartTag w:uri="urn:schemas-microsoft-com:office:smarttags" w:element="PersonName">
        <w:smartTagPr>
          <w:attr w:name="ProductID" w:val="la directive IEC"/>
        </w:smartTagPr>
        <w:r w:rsidRPr="00A14DB1">
          <w:rPr>
            <w:rFonts w:ascii="Calibri" w:eastAsia="MS Mincho" w:hAnsi="Calibri" w:cs="Arial"/>
            <w:sz w:val="20"/>
            <w:szCs w:val="20"/>
            <w:lang w:val="fr-FR" w:eastAsia="ja-JP"/>
          </w:rPr>
          <w:t>la directive IEC</w:t>
        </w:r>
      </w:smartTag>
      <w:r w:rsidRPr="00A14DB1">
        <w:rPr>
          <w:rFonts w:ascii="Calibri" w:eastAsia="MS Mincho" w:hAnsi="Calibri" w:cs="Arial"/>
          <w:sz w:val="20"/>
          <w:szCs w:val="20"/>
          <w:lang w:val="fr-FR" w:eastAsia="ja-JP"/>
        </w:rPr>
        <w:t xml:space="preserve">61010 a établi des normes de sécurité pour les différents environnements électriques et les a subdivisés en catégories de O à CAT IV, dénommées catégories de mesure. Les catégories portant un numéro plus élevé correspondent à des environnements électriques avec une plus grande énergie momentanée. En conséquence, un instrument de mesure développé pour des environnements de la CAT III pourra supporter une plus grande énergie momentanée qu'un instrument de la CAT </w:t>
      </w:r>
      <w:proofErr w:type="spellStart"/>
      <w:r w:rsidRPr="00A14DB1">
        <w:rPr>
          <w:rFonts w:ascii="Calibri" w:eastAsia="MS Mincho" w:hAnsi="Calibri" w:cs="Arial"/>
          <w:sz w:val="20"/>
          <w:szCs w:val="20"/>
          <w:lang w:val="fr-FR" w:eastAsia="ja-JP"/>
        </w:rPr>
        <w:t>II.</w:t>
      </w:r>
      <w:r w:rsidR="00BB2E79" w:rsidRPr="00A14DB1">
        <w:rPr>
          <w:rFonts w:eastAsia="MS Mincho" w:cs="Arial"/>
          <w:sz w:val="20"/>
          <w:szCs w:val="20"/>
          <w:lang w:val="fr-FR" w:eastAsia="ja-JP"/>
        </w:rPr>
        <w:t>O</w:t>
      </w:r>
      <w:proofErr w:type="spellEnd"/>
      <w:r w:rsidR="00BB2E79" w:rsidRPr="00A14DB1">
        <w:rPr>
          <w:rFonts w:eastAsia="MS Mincho" w:cs="Arial"/>
          <w:sz w:val="20"/>
          <w:szCs w:val="20"/>
          <w:lang w:val="fr-FR" w:eastAsia="ja-JP"/>
        </w:rPr>
        <w:t xml:space="preserve"> : Des circuits électriques qui ne sont pas directement connectés au réseau électrique.</w:t>
      </w:r>
    </w:p>
    <w:p w:rsidR="00BB2E79" w:rsidRPr="00A14DB1" w:rsidRDefault="00BB2E79" w:rsidP="00BB2E79">
      <w:pPr>
        <w:spacing w:after="0" w:line="240" w:lineRule="auto"/>
        <w:rPr>
          <w:rFonts w:eastAsia="MS Mincho" w:cs="Arial"/>
          <w:sz w:val="20"/>
          <w:szCs w:val="20"/>
          <w:lang w:val="fr-FR" w:eastAsia="ja-JP"/>
        </w:rPr>
      </w:pPr>
      <w:r w:rsidRPr="00A14DB1">
        <w:rPr>
          <w:rFonts w:eastAsia="MS Mincho" w:cs="Arial"/>
          <w:sz w:val="20"/>
          <w:szCs w:val="20"/>
          <w:lang w:val="fr-FR" w:eastAsia="ja-JP"/>
        </w:rPr>
        <w:t xml:space="preserve">CAT </w:t>
      </w:r>
      <w:proofErr w:type="gramStart"/>
      <w:r w:rsidRPr="00A14DB1">
        <w:rPr>
          <w:rFonts w:eastAsia="MS Mincho" w:cs="Arial"/>
          <w:sz w:val="20"/>
          <w:szCs w:val="20"/>
          <w:lang w:val="fr-FR" w:eastAsia="ja-JP"/>
        </w:rPr>
        <w:t>II:</w:t>
      </w:r>
      <w:proofErr w:type="gramEnd"/>
      <w:r w:rsidRPr="00A14DB1">
        <w:rPr>
          <w:rFonts w:eastAsia="MS Mincho" w:cs="Arial"/>
          <w:sz w:val="20"/>
          <w:szCs w:val="20"/>
          <w:lang w:val="fr-FR" w:eastAsia="ja-JP"/>
        </w:rPr>
        <w:t xml:space="preserve"> Des circuits électriques primaires d'un appareillage connecté à une prise de courant CA via un cordon d'alimentation.</w:t>
      </w:r>
    </w:p>
    <w:p w:rsidR="00BB2E79" w:rsidRPr="00A14DB1" w:rsidRDefault="00BB2E79" w:rsidP="00BB2E79">
      <w:pPr>
        <w:spacing w:after="0" w:line="240" w:lineRule="auto"/>
        <w:rPr>
          <w:rFonts w:eastAsia="MS Mincho" w:cs="Arial"/>
          <w:sz w:val="20"/>
          <w:szCs w:val="20"/>
          <w:lang w:val="fr-FR" w:eastAsia="ja-JP"/>
        </w:rPr>
      </w:pPr>
      <w:r w:rsidRPr="00A14DB1">
        <w:rPr>
          <w:rFonts w:eastAsia="MS Mincho" w:cs="Arial"/>
          <w:sz w:val="20"/>
          <w:szCs w:val="20"/>
          <w:lang w:val="fr-FR" w:eastAsia="ja-JP"/>
        </w:rPr>
        <w:t xml:space="preserve">CAT </w:t>
      </w:r>
      <w:proofErr w:type="gramStart"/>
      <w:r w:rsidRPr="00A14DB1">
        <w:rPr>
          <w:rFonts w:eastAsia="MS Mincho" w:cs="Arial"/>
          <w:sz w:val="20"/>
          <w:szCs w:val="20"/>
          <w:lang w:val="fr-FR" w:eastAsia="ja-JP"/>
        </w:rPr>
        <w:t>III:</w:t>
      </w:r>
      <w:proofErr w:type="gramEnd"/>
      <w:r w:rsidRPr="00A14DB1">
        <w:rPr>
          <w:rFonts w:eastAsia="MS Mincho" w:cs="Arial"/>
          <w:sz w:val="20"/>
          <w:szCs w:val="20"/>
          <w:lang w:val="fr-FR" w:eastAsia="ja-JP"/>
        </w:rPr>
        <w:t xml:space="preserve"> Des circuits électriques primaires d'un appareillage connecté directement au tableau de distribution, et des lignes d'alimentation du tableau de distribution jusqu'à la prise de courant.</w:t>
      </w:r>
    </w:p>
    <w:p w:rsidR="00BB2E79" w:rsidRPr="00A14DB1" w:rsidRDefault="00BB2E79" w:rsidP="00BB2E79">
      <w:pPr>
        <w:spacing w:after="0" w:line="240" w:lineRule="auto"/>
        <w:rPr>
          <w:rFonts w:eastAsia="MS Mincho" w:cs="Arial"/>
          <w:sz w:val="20"/>
          <w:szCs w:val="20"/>
          <w:lang w:val="fr-FR" w:eastAsia="ja-JP"/>
        </w:rPr>
      </w:pPr>
      <w:r w:rsidRPr="00A14DB1">
        <w:rPr>
          <w:rFonts w:eastAsia="MS Mincho" w:cs="Arial"/>
          <w:sz w:val="20"/>
          <w:szCs w:val="20"/>
          <w:lang w:val="fr-FR" w:eastAsia="ja-JP"/>
        </w:rPr>
        <w:t xml:space="preserve">CAT </w:t>
      </w:r>
      <w:proofErr w:type="gramStart"/>
      <w:r w:rsidRPr="00A14DB1">
        <w:rPr>
          <w:rFonts w:eastAsia="MS Mincho" w:cs="Arial"/>
          <w:sz w:val="20"/>
          <w:szCs w:val="20"/>
          <w:lang w:val="fr-FR" w:eastAsia="ja-JP"/>
        </w:rPr>
        <w:t>IV:</w:t>
      </w:r>
      <w:proofErr w:type="gramEnd"/>
      <w:r w:rsidRPr="00A14DB1">
        <w:rPr>
          <w:rFonts w:eastAsia="MS Mincho" w:cs="Arial"/>
          <w:sz w:val="20"/>
          <w:szCs w:val="20"/>
          <w:lang w:val="fr-FR" w:eastAsia="ja-JP"/>
        </w:rPr>
        <w:t xml:space="preserve"> Le circuit à partir de la distribution d'électricité jusqu'à l'entrée de courant et vers le compteur kWh et le tableau électrique principal.</w:t>
      </w:r>
    </w:p>
    <w:p w:rsidR="00BB2E79" w:rsidRPr="00A14DB1" w:rsidRDefault="00452638" w:rsidP="00BB2E79">
      <w:pPr>
        <w:spacing w:after="0" w:line="240" w:lineRule="auto"/>
        <w:rPr>
          <w:rFonts w:eastAsia="MS Mincho" w:cs="Arial"/>
          <w:sz w:val="20"/>
          <w:szCs w:val="20"/>
          <w:lang w:val="fr-FR" w:eastAsia="ja-JP"/>
        </w:rPr>
      </w:pPr>
      <w:r w:rsidRPr="00A14DB1">
        <w:rPr>
          <w:rFonts w:eastAsia="MS Mincho" w:cs="Arial"/>
          <w:noProof/>
          <w:sz w:val="20"/>
          <w:szCs w:val="20"/>
          <w:lang w:val="nl-BE" w:eastAsia="nl-BE"/>
        </w:rPr>
        <w:drawing>
          <wp:anchor distT="0" distB="0" distL="114300" distR="114300" simplePos="0" relativeHeight="251658240" behindDoc="0" locked="0" layoutInCell="1" allowOverlap="1" wp14:anchorId="6AB83A36" wp14:editId="389E1C7C">
            <wp:simplePos x="0" y="0"/>
            <wp:positionH relativeFrom="margin">
              <wp:align>left</wp:align>
            </wp:positionH>
            <wp:positionV relativeFrom="paragraph">
              <wp:posOffset>54610</wp:posOffset>
            </wp:positionV>
            <wp:extent cx="2499360" cy="1242060"/>
            <wp:effectExtent l="0" t="0" r="0" b="0"/>
            <wp:wrapSquare wrapText="bothSides"/>
            <wp:docPr id="30" name="Afbeelding 30"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E79" w:rsidRPr="00A14DB1" w:rsidRDefault="00BB2E79" w:rsidP="00BB2E79">
      <w:pPr>
        <w:spacing w:before="36" w:after="0" w:line="240" w:lineRule="auto"/>
        <w:rPr>
          <w:rFonts w:eastAsia="MS Mincho" w:cs="Arial"/>
          <w:b/>
          <w:bCs/>
          <w:sz w:val="20"/>
          <w:szCs w:val="20"/>
          <w:lang w:val="fr-FR" w:eastAsia="ja-JP"/>
        </w:rPr>
      </w:pPr>
      <w:r w:rsidRPr="00A14DB1">
        <w:rPr>
          <w:rFonts w:eastAsia="MS Mincho" w:cs="Arial"/>
          <w:b/>
          <w:bCs/>
          <w:sz w:val="20"/>
          <w:szCs w:val="20"/>
          <w:lang w:val="fr-FR" w:eastAsia="ja-JP"/>
        </w:rPr>
        <w:br/>
      </w:r>
    </w:p>
    <w:p w:rsidR="00452638" w:rsidRDefault="00452638" w:rsidP="009234A6">
      <w:pPr>
        <w:spacing w:after="0" w:line="240" w:lineRule="auto"/>
        <w:rPr>
          <w:b/>
          <w:lang w:val="fr-FR"/>
        </w:rPr>
      </w:pPr>
    </w:p>
    <w:p w:rsidR="00452638" w:rsidRDefault="00452638" w:rsidP="009234A6">
      <w:pPr>
        <w:spacing w:after="0" w:line="240" w:lineRule="auto"/>
        <w:rPr>
          <w:b/>
          <w:lang w:val="fr-FR"/>
        </w:rPr>
      </w:pPr>
    </w:p>
    <w:p w:rsidR="00452638" w:rsidRDefault="00452638" w:rsidP="009234A6">
      <w:pPr>
        <w:spacing w:after="0" w:line="240" w:lineRule="auto"/>
        <w:rPr>
          <w:b/>
          <w:lang w:val="fr-FR"/>
        </w:rPr>
      </w:pPr>
    </w:p>
    <w:p w:rsidR="00452638" w:rsidRDefault="00452638" w:rsidP="009234A6">
      <w:pPr>
        <w:spacing w:after="0" w:line="240" w:lineRule="auto"/>
        <w:rPr>
          <w:b/>
          <w:lang w:val="fr-FR"/>
        </w:rPr>
      </w:pPr>
    </w:p>
    <w:p w:rsidR="00452638" w:rsidRDefault="00452638" w:rsidP="009234A6">
      <w:pPr>
        <w:spacing w:after="0" w:line="240" w:lineRule="auto"/>
        <w:rPr>
          <w:b/>
          <w:lang w:val="fr-FR"/>
        </w:rPr>
      </w:pPr>
    </w:p>
    <w:p w:rsidR="00452638" w:rsidRDefault="00452638" w:rsidP="009234A6">
      <w:pPr>
        <w:spacing w:after="0" w:line="240" w:lineRule="auto"/>
        <w:rPr>
          <w:b/>
          <w:lang w:val="fr-FR"/>
        </w:rPr>
      </w:pPr>
    </w:p>
    <w:p w:rsidR="00452638" w:rsidRDefault="00452638" w:rsidP="009234A6">
      <w:pPr>
        <w:spacing w:after="0" w:line="240" w:lineRule="auto"/>
        <w:rPr>
          <w:b/>
          <w:lang w:val="fr-FR"/>
        </w:rPr>
      </w:pPr>
    </w:p>
    <w:p w:rsidR="00C058F9" w:rsidRPr="00A14DB1" w:rsidRDefault="00C058F9" w:rsidP="009234A6">
      <w:pPr>
        <w:spacing w:after="0" w:line="240" w:lineRule="auto"/>
        <w:rPr>
          <w:b/>
          <w:lang w:val="fr-FR"/>
        </w:rPr>
      </w:pPr>
      <w:r w:rsidRPr="00A14DB1">
        <w:rPr>
          <w:b/>
          <w:lang w:val="fr-FR"/>
        </w:rPr>
        <w:t>2. CARACTÉRISTIQUES</w:t>
      </w:r>
    </w:p>
    <w:p w:rsidR="00C058F9" w:rsidRPr="00A14DB1" w:rsidRDefault="00C058F9" w:rsidP="00306CC0">
      <w:pPr>
        <w:pStyle w:val="Lijstalinea"/>
        <w:numPr>
          <w:ilvl w:val="0"/>
          <w:numId w:val="1"/>
        </w:numPr>
        <w:spacing w:after="0" w:line="240" w:lineRule="auto"/>
        <w:rPr>
          <w:lang w:val="fr-FR"/>
        </w:rPr>
      </w:pPr>
      <w:r w:rsidRPr="00A14DB1">
        <w:rPr>
          <w:lang w:val="fr-FR"/>
        </w:rPr>
        <w:t xml:space="preserve">Flexible et légère avec </w:t>
      </w:r>
      <w:r w:rsidR="009234A6" w:rsidRPr="00A14DB1">
        <w:rPr>
          <w:lang w:val="fr-FR"/>
        </w:rPr>
        <w:t>bobine à air</w:t>
      </w:r>
    </w:p>
    <w:p w:rsidR="009234A6" w:rsidRPr="00A14DB1" w:rsidRDefault="009234A6" w:rsidP="00306CC0">
      <w:pPr>
        <w:pStyle w:val="Lijstalinea"/>
        <w:numPr>
          <w:ilvl w:val="0"/>
          <w:numId w:val="1"/>
        </w:numPr>
        <w:spacing w:after="0" w:line="240" w:lineRule="auto"/>
        <w:rPr>
          <w:lang w:val="fr-FR"/>
        </w:rPr>
      </w:pPr>
      <w:r w:rsidRPr="00A14DB1">
        <w:rPr>
          <w:lang w:val="fr-FR"/>
        </w:rPr>
        <w:t>Plages de mesures très larges jusqu’à 400A (4A</w:t>
      </w:r>
      <w:r w:rsidR="00452638">
        <w:rPr>
          <w:lang w:val="fr-FR"/>
        </w:rPr>
        <w:t>/</w:t>
      </w:r>
      <w:r w:rsidRPr="00A14DB1">
        <w:rPr>
          <w:lang w:val="fr-FR"/>
        </w:rPr>
        <w:t>40A/400A)</w:t>
      </w:r>
    </w:p>
    <w:p w:rsidR="009234A6" w:rsidRPr="00A14DB1" w:rsidRDefault="009234A6" w:rsidP="00306CC0">
      <w:pPr>
        <w:pStyle w:val="Lijstalinea"/>
        <w:numPr>
          <w:ilvl w:val="0"/>
          <w:numId w:val="1"/>
        </w:numPr>
        <w:spacing w:after="0" w:line="240" w:lineRule="auto"/>
        <w:rPr>
          <w:lang w:val="fr-FR"/>
        </w:rPr>
      </w:pPr>
      <w:r w:rsidRPr="00A14DB1">
        <w:rPr>
          <w:lang w:val="fr-FR"/>
        </w:rPr>
        <w:t xml:space="preserve">Affichages </w:t>
      </w:r>
      <w:proofErr w:type="spellStart"/>
      <w:r w:rsidRPr="00A14DB1">
        <w:rPr>
          <w:lang w:val="fr-FR"/>
        </w:rPr>
        <w:t>TRMS</w:t>
      </w:r>
      <w:proofErr w:type="spellEnd"/>
    </w:p>
    <w:p w:rsidR="009234A6" w:rsidRPr="00A14DB1" w:rsidRDefault="009234A6" w:rsidP="00306CC0">
      <w:pPr>
        <w:pStyle w:val="Lijstalinea"/>
        <w:numPr>
          <w:ilvl w:val="0"/>
          <w:numId w:val="1"/>
        </w:numPr>
        <w:spacing w:after="0" w:line="240" w:lineRule="auto"/>
        <w:rPr>
          <w:lang w:val="fr-FR"/>
        </w:rPr>
      </w:pPr>
      <w:r w:rsidRPr="00A14DB1">
        <w:rPr>
          <w:lang w:val="fr-FR"/>
        </w:rPr>
        <w:t>Fonction sauvegarde de données</w:t>
      </w:r>
    </w:p>
    <w:p w:rsidR="009234A6" w:rsidRPr="00A14DB1" w:rsidRDefault="009234A6" w:rsidP="00306CC0">
      <w:pPr>
        <w:pStyle w:val="Lijstalinea"/>
        <w:numPr>
          <w:ilvl w:val="0"/>
          <w:numId w:val="1"/>
        </w:numPr>
        <w:spacing w:after="0" w:line="240" w:lineRule="auto"/>
        <w:rPr>
          <w:lang w:val="fr-FR"/>
        </w:rPr>
      </w:pPr>
      <w:r w:rsidRPr="00A14DB1">
        <w:rPr>
          <w:lang w:val="fr-FR"/>
        </w:rPr>
        <w:t>Fonction MIN MAX</w:t>
      </w:r>
    </w:p>
    <w:p w:rsidR="009234A6" w:rsidRPr="00A14DB1" w:rsidRDefault="009234A6" w:rsidP="00306CC0">
      <w:pPr>
        <w:pStyle w:val="Lijstalinea"/>
        <w:numPr>
          <w:ilvl w:val="0"/>
          <w:numId w:val="1"/>
        </w:numPr>
        <w:spacing w:after="0" w:line="240" w:lineRule="auto"/>
        <w:rPr>
          <w:lang w:val="fr-FR"/>
        </w:rPr>
      </w:pPr>
      <w:r w:rsidRPr="00A14DB1">
        <w:rPr>
          <w:lang w:val="fr-FR"/>
        </w:rPr>
        <w:t>Fonction mise en veille automatique</w:t>
      </w:r>
    </w:p>
    <w:p w:rsidR="009234A6" w:rsidRPr="00A14DB1" w:rsidRDefault="009234A6" w:rsidP="00306CC0">
      <w:pPr>
        <w:pStyle w:val="Lijstalinea"/>
        <w:numPr>
          <w:ilvl w:val="0"/>
          <w:numId w:val="1"/>
        </w:numPr>
        <w:spacing w:after="0" w:line="240" w:lineRule="auto"/>
        <w:rPr>
          <w:lang w:val="fr-FR"/>
        </w:rPr>
      </w:pPr>
      <w:r w:rsidRPr="00A14DB1">
        <w:rPr>
          <w:lang w:val="fr-FR"/>
        </w:rPr>
        <w:t>Conçu pour répondre aux normes de sécurité suivantes : IEC 61010-1 (CAT III 1000V/ CAT IV 600V Degré de pollution 2)</w:t>
      </w:r>
    </w:p>
    <w:p w:rsidR="009234A6" w:rsidRPr="00A14DB1" w:rsidRDefault="009234A6" w:rsidP="009234A6">
      <w:pPr>
        <w:spacing w:after="0" w:line="240" w:lineRule="auto"/>
        <w:rPr>
          <w:lang w:val="fr-FR"/>
        </w:rPr>
      </w:pPr>
    </w:p>
    <w:p w:rsidR="009234A6" w:rsidRPr="00A14DB1" w:rsidRDefault="009234A6" w:rsidP="009234A6">
      <w:pPr>
        <w:spacing w:after="0" w:line="240" w:lineRule="auto"/>
        <w:rPr>
          <w:lang w:val="fr-FR"/>
        </w:rPr>
      </w:pPr>
    </w:p>
    <w:p w:rsidR="009234A6" w:rsidRPr="00A14DB1" w:rsidRDefault="009234A6" w:rsidP="009234A6">
      <w:pPr>
        <w:spacing w:after="0" w:line="240" w:lineRule="auto"/>
        <w:rPr>
          <w:lang w:val="fr-FR"/>
        </w:rPr>
      </w:pPr>
    </w:p>
    <w:p w:rsidR="00C058F9" w:rsidRPr="00A14DB1" w:rsidRDefault="00C058F9" w:rsidP="009234A6">
      <w:pPr>
        <w:spacing w:after="0" w:line="240" w:lineRule="auto"/>
        <w:rPr>
          <w:b/>
          <w:lang w:val="fr-FR"/>
        </w:rPr>
      </w:pPr>
      <w:r w:rsidRPr="00A14DB1">
        <w:rPr>
          <w:b/>
          <w:lang w:val="fr-FR"/>
        </w:rPr>
        <w:t>3. SPÉCIFICATIONS</w:t>
      </w:r>
    </w:p>
    <w:p w:rsidR="009234A6" w:rsidRPr="00A14DB1" w:rsidRDefault="009234A6" w:rsidP="009234A6">
      <w:pPr>
        <w:spacing w:after="0" w:line="240" w:lineRule="auto"/>
        <w:rPr>
          <w:lang w:val="fr-FR"/>
        </w:rPr>
      </w:pPr>
      <w:r w:rsidRPr="00A14DB1">
        <w:rPr>
          <w:lang w:val="fr-FR"/>
        </w:rPr>
        <w:t xml:space="preserve">Gamme de mesure et précision (23°C ± 5°C, </w:t>
      </w:r>
      <w:proofErr w:type="spellStart"/>
      <w:r w:rsidRPr="00A14DB1">
        <w:rPr>
          <w:lang w:val="fr-FR"/>
        </w:rPr>
        <w:t>H.R</w:t>
      </w:r>
      <w:proofErr w:type="spellEnd"/>
      <w:r w:rsidRPr="00A14DB1">
        <w:rPr>
          <w:lang w:val="fr-FR"/>
        </w:rPr>
        <w:t xml:space="preserve">. 80% </w:t>
      </w:r>
      <w:r w:rsidR="009B098E" w:rsidRPr="00A14DB1">
        <w:rPr>
          <w:lang w:val="fr-FR"/>
        </w:rPr>
        <w:t>ou moins</w:t>
      </w:r>
      <w:r w:rsidRPr="00A14DB1">
        <w:rPr>
          <w:lang w:val="fr-FR"/>
        </w:rPr>
        <w:t>)</w:t>
      </w:r>
    </w:p>
    <w:tbl>
      <w:tblPr>
        <w:tblStyle w:val="Tabelraster"/>
        <w:tblW w:w="0" w:type="auto"/>
        <w:tblLook w:val="04A0" w:firstRow="1" w:lastRow="0" w:firstColumn="1" w:lastColumn="0" w:noHBand="0" w:noVBand="1"/>
      </w:tblPr>
      <w:tblGrid>
        <w:gridCol w:w="2265"/>
        <w:gridCol w:w="2265"/>
        <w:gridCol w:w="2266"/>
        <w:gridCol w:w="2266"/>
      </w:tblGrid>
      <w:tr w:rsidR="009234A6" w:rsidRPr="00A14DB1" w:rsidTr="009234A6">
        <w:tc>
          <w:tcPr>
            <w:tcW w:w="2265" w:type="dxa"/>
          </w:tcPr>
          <w:p w:rsidR="009234A6" w:rsidRPr="00A14DB1" w:rsidRDefault="009234A6" w:rsidP="003A6486">
            <w:pPr>
              <w:jc w:val="center"/>
              <w:rPr>
                <w:lang w:val="fr-FR"/>
              </w:rPr>
            </w:pPr>
            <w:r w:rsidRPr="00A14DB1">
              <w:rPr>
                <w:lang w:val="fr-FR"/>
              </w:rPr>
              <w:t>Gamme</w:t>
            </w:r>
          </w:p>
        </w:tc>
        <w:tc>
          <w:tcPr>
            <w:tcW w:w="2265" w:type="dxa"/>
          </w:tcPr>
          <w:p w:rsidR="009234A6" w:rsidRPr="00A14DB1" w:rsidRDefault="009234A6" w:rsidP="003A6486">
            <w:pPr>
              <w:jc w:val="center"/>
              <w:rPr>
                <w:lang w:val="fr-FR"/>
              </w:rPr>
            </w:pPr>
            <w:r w:rsidRPr="00A14DB1">
              <w:rPr>
                <w:lang w:val="fr-FR"/>
              </w:rPr>
              <w:t>Gamme d’affichage</w:t>
            </w:r>
          </w:p>
        </w:tc>
        <w:tc>
          <w:tcPr>
            <w:tcW w:w="2266" w:type="dxa"/>
          </w:tcPr>
          <w:p w:rsidR="009234A6" w:rsidRPr="00A14DB1" w:rsidRDefault="009234A6" w:rsidP="00706F07">
            <w:pPr>
              <w:jc w:val="center"/>
              <w:rPr>
                <w:lang w:val="fr-FR"/>
              </w:rPr>
            </w:pPr>
            <w:r w:rsidRPr="00A14DB1">
              <w:rPr>
                <w:lang w:val="fr-FR"/>
              </w:rPr>
              <w:t>Précision</w:t>
            </w:r>
            <w:r w:rsidR="00706F07">
              <w:rPr>
                <w:lang w:val="fr-FR"/>
              </w:rPr>
              <w:t xml:space="preserve"> garantie dans la gamme</w:t>
            </w:r>
          </w:p>
        </w:tc>
        <w:tc>
          <w:tcPr>
            <w:tcW w:w="2266" w:type="dxa"/>
          </w:tcPr>
          <w:p w:rsidR="009234A6" w:rsidRPr="00A14DB1" w:rsidRDefault="009234A6" w:rsidP="003A6486">
            <w:pPr>
              <w:jc w:val="center"/>
              <w:rPr>
                <w:lang w:val="fr-FR"/>
              </w:rPr>
            </w:pPr>
            <w:r w:rsidRPr="00A14DB1">
              <w:rPr>
                <w:lang w:val="fr-FR"/>
              </w:rPr>
              <w:t>Précision</w:t>
            </w:r>
          </w:p>
        </w:tc>
      </w:tr>
      <w:tr w:rsidR="00696774" w:rsidRPr="00A14DB1" w:rsidTr="009234A6">
        <w:tc>
          <w:tcPr>
            <w:tcW w:w="2265" w:type="dxa"/>
          </w:tcPr>
          <w:p w:rsidR="00696774" w:rsidRPr="00A14DB1" w:rsidRDefault="00696774" w:rsidP="003A6486">
            <w:pPr>
              <w:jc w:val="center"/>
              <w:rPr>
                <w:lang w:val="fr-FR"/>
              </w:rPr>
            </w:pPr>
            <w:r w:rsidRPr="00A14DB1">
              <w:rPr>
                <w:lang w:val="fr-FR"/>
              </w:rPr>
              <w:t>4A</w:t>
            </w:r>
          </w:p>
        </w:tc>
        <w:tc>
          <w:tcPr>
            <w:tcW w:w="2265" w:type="dxa"/>
          </w:tcPr>
          <w:p w:rsidR="00696774" w:rsidRPr="00A14DB1" w:rsidRDefault="00696774" w:rsidP="003A6486">
            <w:pPr>
              <w:jc w:val="center"/>
              <w:rPr>
                <w:lang w:val="fr-FR"/>
              </w:rPr>
            </w:pPr>
            <w:r w:rsidRPr="00A14DB1">
              <w:rPr>
                <w:lang w:val="fr-FR"/>
              </w:rPr>
              <w:t>0.020 – 4.199</w:t>
            </w:r>
          </w:p>
        </w:tc>
        <w:tc>
          <w:tcPr>
            <w:tcW w:w="2266" w:type="dxa"/>
          </w:tcPr>
          <w:p w:rsidR="00696774" w:rsidRPr="00A14DB1" w:rsidRDefault="00696774" w:rsidP="003A6486">
            <w:pPr>
              <w:jc w:val="center"/>
              <w:rPr>
                <w:lang w:val="fr-FR"/>
              </w:rPr>
            </w:pPr>
            <w:r w:rsidRPr="00A14DB1">
              <w:rPr>
                <w:lang w:val="fr-FR"/>
              </w:rPr>
              <w:t>0.020 – 4.000</w:t>
            </w:r>
          </w:p>
        </w:tc>
        <w:tc>
          <w:tcPr>
            <w:tcW w:w="2266" w:type="dxa"/>
            <w:vMerge w:val="restart"/>
          </w:tcPr>
          <w:p w:rsidR="00696774" w:rsidRPr="00A14DB1" w:rsidRDefault="00696774" w:rsidP="003A6486">
            <w:pPr>
              <w:jc w:val="center"/>
              <w:rPr>
                <w:lang w:val="fr-FR"/>
              </w:rPr>
            </w:pPr>
            <w:r w:rsidRPr="00A14DB1">
              <w:rPr>
                <w:lang w:val="fr-FR"/>
              </w:rPr>
              <w:t xml:space="preserve">±3% </w:t>
            </w:r>
            <w:proofErr w:type="spellStart"/>
            <w:r w:rsidRPr="00A14DB1">
              <w:rPr>
                <w:lang w:val="fr-FR"/>
              </w:rPr>
              <w:t>aff</w:t>
            </w:r>
            <w:proofErr w:type="spellEnd"/>
            <w:r w:rsidRPr="00A14DB1">
              <w:rPr>
                <w:lang w:val="fr-FR"/>
              </w:rPr>
              <w:t xml:space="preserve"> ±5 </w:t>
            </w:r>
            <w:proofErr w:type="spellStart"/>
            <w:r w:rsidRPr="00A14DB1">
              <w:rPr>
                <w:lang w:val="fr-FR"/>
              </w:rPr>
              <w:t>dgt</w:t>
            </w:r>
            <w:proofErr w:type="spellEnd"/>
          </w:p>
          <w:p w:rsidR="00696774" w:rsidRPr="00A14DB1" w:rsidRDefault="00696774" w:rsidP="003A6486">
            <w:pPr>
              <w:jc w:val="center"/>
              <w:rPr>
                <w:lang w:val="fr-FR"/>
              </w:rPr>
            </w:pPr>
            <w:r w:rsidRPr="00A14DB1">
              <w:rPr>
                <w:lang w:val="fr-FR"/>
              </w:rPr>
              <w:t>(45 – 500Hz)</w:t>
            </w:r>
          </w:p>
          <w:p w:rsidR="00696774" w:rsidRPr="00A14DB1" w:rsidRDefault="00696774" w:rsidP="003A6486">
            <w:pPr>
              <w:jc w:val="center"/>
              <w:rPr>
                <w:lang w:val="fr-FR"/>
              </w:rPr>
            </w:pPr>
            <w:r w:rsidRPr="00A14DB1">
              <w:rPr>
                <w:lang w:val="fr-FR"/>
              </w:rPr>
              <w:t>(au centre du cercle formé par la pince flexible)</w:t>
            </w:r>
          </w:p>
          <w:p w:rsidR="00696774" w:rsidRPr="00A14DB1" w:rsidRDefault="00696774" w:rsidP="003A6486">
            <w:pPr>
              <w:jc w:val="center"/>
              <w:rPr>
                <w:lang w:val="fr-FR"/>
              </w:rPr>
            </w:pPr>
          </w:p>
        </w:tc>
      </w:tr>
      <w:tr w:rsidR="00696774" w:rsidRPr="00A14DB1" w:rsidTr="009234A6">
        <w:tc>
          <w:tcPr>
            <w:tcW w:w="2265" w:type="dxa"/>
          </w:tcPr>
          <w:p w:rsidR="00696774" w:rsidRPr="00A14DB1" w:rsidRDefault="00696774" w:rsidP="003A6486">
            <w:pPr>
              <w:jc w:val="center"/>
              <w:rPr>
                <w:lang w:val="fr-FR"/>
              </w:rPr>
            </w:pPr>
            <w:r w:rsidRPr="00A14DB1">
              <w:rPr>
                <w:lang w:val="fr-FR"/>
              </w:rPr>
              <w:t>40A</w:t>
            </w:r>
          </w:p>
        </w:tc>
        <w:tc>
          <w:tcPr>
            <w:tcW w:w="2265" w:type="dxa"/>
          </w:tcPr>
          <w:p w:rsidR="00696774" w:rsidRPr="00A14DB1" w:rsidRDefault="00696774" w:rsidP="003A6486">
            <w:pPr>
              <w:jc w:val="center"/>
              <w:rPr>
                <w:lang w:val="fr-FR"/>
              </w:rPr>
            </w:pPr>
            <w:r w:rsidRPr="00A14DB1">
              <w:rPr>
                <w:lang w:val="fr-FR"/>
              </w:rPr>
              <w:t>0.03 – 41.99</w:t>
            </w:r>
          </w:p>
        </w:tc>
        <w:tc>
          <w:tcPr>
            <w:tcW w:w="2266" w:type="dxa"/>
          </w:tcPr>
          <w:p w:rsidR="00696774" w:rsidRPr="00A14DB1" w:rsidRDefault="00696774" w:rsidP="003A6486">
            <w:pPr>
              <w:jc w:val="center"/>
              <w:rPr>
                <w:lang w:val="fr-FR"/>
              </w:rPr>
            </w:pPr>
            <w:r w:rsidRPr="00A14DB1">
              <w:rPr>
                <w:lang w:val="fr-FR"/>
              </w:rPr>
              <w:t>0.20 – 40.00</w:t>
            </w:r>
          </w:p>
        </w:tc>
        <w:tc>
          <w:tcPr>
            <w:tcW w:w="2266" w:type="dxa"/>
            <w:vMerge/>
          </w:tcPr>
          <w:p w:rsidR="00696774" w:rsidRPr="00A14DB1" w:rsidRDefault="00696774" w:rsidP="003A6486">
            <w:pPr>
              <w:jc w:val="center"/>
              <w:rPr>
                <w:lang w:val="fr-FR"/>
              </w:rPr>
            </w:pPr>
          </w:p>
        </w:tc>
      </w:tr>
      <w:tr w:rsidR="00696774" w:rsidRPr="00A14DB1" w:rsidTr="009234A6">
        <w:tc>
          <w:tcPr>
            <w:tcW w:w="2265" w:type="dxa"/>
          </w:tcPr>
          <w:p w:rsidR="00696774" w:rsidRPr="00A14DB1" w:rsidRDefault="00696774" w:rsidP="003A6486">
            <w:pPr>
              <w:jc w:val="center"/>
              <w:rPr>
                <w:lang w:val="fr-FR"/>
              </w:rPr>
            </w:pPr>
            <w:r w:rsidRPr="00A14DB1">
              <w:rPr>
                <w:lang w:val="fr-FR"/>
              </w:rPr>
              <w:t>400A</w:t>
            </w:r>
          </w:p>
        </w:tc>
        <w:tc>
          <w:tcPr>
            <w:tcW w:w="2265" w:type="dxa"/>
          </w:tcPr>
          <w:p w:rsidR="00696774" w:rsidRPr="00A14DB1" w:rsidRDefault="00696774" w:rsidP="003A6486">
            <w:pPr>
              <w:jc w:val="center"/>
              <w:rPr>
                <w:lang w:val="fr-FR"/>
              </w:rPr>
            </w:pPr>
            <w:r w:rsidRPr="00A14DB1">
              <w:rPr>
                <w:lang w:val="fr-FR"/>
              </w:rPr>
              <w:t>0.3 – 419.9</w:t>
            </w:r>
          </w:p>
        </w:tc>
        <w:tc>
          <w:tcPr>
            <w:tcW w:w="2266" w:type="dxa"/>
          </w:tcPr>
          <w:p w:rsidR="00696774" w:rsidRPr="00A14DB1" w:rsidRDefault="00696774" w:rsidP="003A6486">
            <w:pPr>
              <w:jc w:val="center"/>
              <w:rPr>
                <w:lang w:val="fr-FR"/>
              </w:rPr>
            </w:pPr>
            <w:r w:rsidRPr="00A14DB1">
              <w:rPr>
                <w:lang w:val="fr-FR"/>
              </w:rPr>
              <w:t>2.0 – 400.0</w:t>
            </w:r>
          </w:p>
        </w:tc>
        <w:tc>
          <w:tcPr>
            <w:tcW w:w="2266" w:type="dxa"/>
            <w:vMerge/>
          </w:tcPr>
          <w:p w:rsidR="00696774" w:rsidRPr="00A14DB1" w:rsidRDefault="00696774" w:rsidP="003A6486">
            <w:pPr>
              <w:jc w:val="center"/>
              <w:rPr>
                <w:lang w:val="fr-FR"/>
              </w:rPr>
            </w:pPr>
          </w:p>
        </w:tc>
      </w:tr>
    </w:tbl>
    <w:p w:rsidR="00052752" w:rsidRPr="00452638" w:rsidRDefault="00452638" w:rsidP="001F32EB">
      <w:pPr>
        <w:pStyle w:val="Lijstalinea"/>
        <w:numPr>
          <w:ilvl w:val="0"/>
          <w:numId w:val="9"/>
        </w:numPr>
        <w:spacing w:after="0" w:line="240" w:lineRule="auto"/>
        <w:rPr>
          <w:lang w:val="fr-FR"/>
        </w:rPr>
      </w:pPr>
      <w:r w:rsidRPr="00452638">
        <w:rPr>
          <w:lang w:val="fr-FR"/>
        </w:rPr>
        <w:t>Les mesures au début de la gamme d’affichage sont réduites à</w:t>
      </w:r>
      <w:r>
        <w:rPr>
          <w:lang w:val="fr-FR"/>
        </w:rPr>
        <w:t xml:space="preserve"> 0</w:t>
      </w:r>
    </w:p>
    <w:p w:rsidR="00052752" w:rsidRDefault="00052752" w:rsidP="003A6486">
      <w:pPr>
        <w:spacing w:after="0" w:line="240" w:lineRule="auto"/>
        <w:rPr>
          <w:lang w:val="fr-FR"/>
        </w:rPr>
      </w:pPr>
    </w:p>
    <w:p w:rsidR="00452638" w:rsidRDefault="00696774" w:rsidP="003A6486">
      <w:pPr>
        <w:spacing w:after="0" w:line="240" w:lineRule="auto"/>
        <w:rPr>
          <w:lang w:val="fr-FR"/>
        </w:rPr>
      </w:pPr>
      <w:r w:rsidRPr="00A14DB1">
        <w:rPr>
          <w:lang w:val="fr-FR"/>
        </w:rPr>
        <w:t>Facteur de crête (</w:t>
      </w:r>
      <w:proofErr w:type="spellStart"/>
      <w:r w:rsidRPr="00A14DB1">
        <w:rPr>
          <w:lang w:val="fr-FR"/>
        </w:rPr>
        <w:t>CF</w:t>
      </w:r>
      <w:proofErr w:type="spellEnd"/>
      <w:r w:rsidRPr="00A14DB1">
        <w:rPr>
          <w:lang w:val="fr-FR"/>
        </w:rPr>
        <w:t xml:space="preserve">) : </w:t>
      </w:r>
      <w:r w:rsidR="00452638">
        <w:rPr>
          <w:lang w:val="fr-FR"/>
        </w:rPr>
        <w:t>•</w:t>
      </w:r>
      <w:r w:rsidRPr="00A14DB1">
        <w:rPr>
          <w:lang w:val="fr-FR"/>
        </w:rPr>
        <w:t xml:space="preserve"> </w:t>
      </w:r>
      <w:r w:rsidR="00DC7D50" w:rsidRPr="00A14DB1">
        <w:rPr>
          <w:lang w:val="fr-FR"/>
        </w:rPr>
        <w:t xml:space="preserve">pleine </w:t>
      </w:r>
      <w:r w:rsidRPr="00A14DB1">
        <w:rPr>
          <w:lang w:val="fr-FR"/>
        </w:rPr>
        <w:t xml:space="preserve">échelle </w:t>
      </w:r>
      <w:proofErr w:type="spellStart"/>
      <w:r w:rsidRPr="00A14DB1">
        <w:rPr>
          <w:lang w:val="fr-FR"/>
        </w:rPr>
        <w:t>CF</w:t>
      </w:r>
      <w:proofErr w:type="spellEnd"/>
      <w:r w:rsidRPr="00A14DB1">
        <w:rPr>
          <w:lang w:val="fr-FR"/>
        </w:rPr>
        <w:t xml:space="preserve"> &lt; 1.6</w:t>
      </w:r>
    </w:p>
    <w:p w:rsidR="00DC7D50" w:rsidRPr="00A14DB1" w:rsidRDefault="00452638" w:rsidP="00452638">
      <w:pPr>
        <w:spacing w:after="0" w:line="240" w:lineRule="auto"/>
        <w:rPr>
          <w:lang w:val="fr-FR"/>
        </w:rPr>
      </w:pPr>
      <w:r>
        <w:rPr>
          <w:lang w:val="fr-FR"/>
        </w:rPr>
        <w:t xml:space="preserve">                                         • demi-échelle </w:t>
      </w:r>
      <w:proofErr w:type="spellStart"/>
      <w:r>
        <w:rPr>
          <w:lang w:val="fr-FR"/>
        </w:rPr>
        <w:t>CF</w:t>
      </w:r>
      <w:proofErr w:type="spellEnd"/>
      <w:r>
        <w:rPr>
          <w:lang w:val="fr-FR"/>
        </w:rPr>
        <w:t xml:space="preserve"> &lt; 3.2</w:t>
      </w:r>
    </w:p>
    <w:p w:rsidR="009234A6" w:rsidRPr="00A14DB1" w:rsidRDefault="00DC7D50" w:rsidP="009234A6">
      <w:pPr>
        <w:spacing w:after="0" w:line="240" w:lineRule="auto"/>
        <w:rPr>
          <w:lang w:val="fr-FR"/>
        </w:rPr>
      </w:pPr>
      <w:r w:rsidRPr="00A14DB1">
        <w:rPr>
          <w:lang w:val="fr-FR"/>
        </w:rPr>
        <w:t xml:space="preserve">Les valeurs de crête effectives sont </w:t>
      </w:r>
      <w:r w:rsidRPr="00452638">
        <w:rPr>
          <w:sz w:val="32"/>
          <w:szCs w:val="32"/>
          <w:lang w:val="fr-FR"/>
        </w:rPr>
        <w:t>√</w:t>
      </w:r>
      <w:r w:rsidRPr="00A14DB1">
        <w:rPr>
          <w:lang w:val="fr-FR"/>
        </w:rPr>
        <w:t xml:space="preserve"> 2 fois les valeurs maximales de chaque gamme</w:t>
      </w:r>
      <w:r w:rsidR="00452638">
        <w:rPr>
          <w:lang w:val="fr-FR"/>
        </w:rPr>
        <w:t>.</w:t>
      </w:r>
      <w:r w:rsidRPr="00A14DB1">
        <w:rPr>
          <w:lang w:val="fr-FR"/>
        </w:rPr>
        <w:t xml:space="preserve"> </w:t>
      </w:r>
      <w:r w:rsidR="00696774" w:rsidRPr="00A14DB1">
        <w:rPr>
          <w:lang w:val="fr-FR"/>
        </w:rPr>
        <w:t xml:space="preserve"> </w:t>
      </w:r>
    </w:p>
    <w:p w:rsidR="00C058F9" w:rsidRPr="00A14DB1" w:rsidRDefault="00452638" w:rsidP="009234A6">
      <w:pPr>
        <w:spacing w:after="0" w:line="240" w:lineRule="auto"/>
        <w:rPr>
          <w:lang w:val="fr-FR"/>
        </w:rPr>
      </w:pPr>
      <w:r>
        <w:rPr>
          <w:lang w:val="fr-FR"/>
        </w:rPr>
        <w:lastRenderedPageBreak/>
        <w:t>•</w:t>
      </w:r>
      <w:r w:rsidR="00AA62EB" w:rsidRPr="00A14DB1">
        <w:rPr>
          <w:lang w:val="fr-FR"/>
        </w:rPr>
        <w:t xml:space="preserve">Influence de la position du </w:t>
      </w:r>
      <w:r w:rsidR="0001152B">
        <w:rPr>
          <w:lang w:val="fr-FR"/>
        </w:rPr>
        <w:t>capteur</w:t>
      </w:r>
    </w:p>
    <w:p w:rsidR="00AA62EB" w:rsidRPr="00A14DB1" w:rsidRDefault="00AA62EB" w:rsidP="009234A6">
      <w:pPr>
        <w:spacing w:after="0" w:line="240" w:lineRule="auto"/>
        <w:rPr>
          <w:lang w:val="fr-FR"/>
        </w:rPr>
      </w:pPr>
      <w:r w:rsidRPr="00A14DB1">
        <w:rPr>
          <w:lang w:val="fr-FR"/>
        </w:rPr>
        <w:t xml:space="preserve">La précision de mesure est garantie lorsque l’objet mesuré est placé au centre du </w:t>
      </w:r>
      <w:r w:rsidR="0001152B">
        <w:rPr>
          <w:lang w:val="fr-FR"/>
        </w:rPr>
        <w:t>capteur</w:t>
      </w:r>
      <w:r w:rsidRPr="00A14DB1">
        <w:rPr>
          <w:lang w:val="fr-FR"/>
        </w:rPr>
        <w:t>.</w:t>
      </w:r>
    </w:p>
    <w:p w:rsidR="00AA62EB" w:rsidRPr="00A14DB1" w:rsidRDefault="005A2F8C" w:rsidP="009234A6">
      <w:pPr>
        <w:spacing w:after="0" w:line="240" w:lineRule="auto"/>
        <w:rPr>
          <w:lang w:val="fr-FR"/>
        </w:rPr>
      </w:pPr>
      <w:r w:rsidRPr="00A14DB1">
        <w:rPr>
          <w:noProof/>
          <w:lang w:val="nl-BE" w:eastAsia="nl-BE"/>
        </w:rPr>
        <w:drawing>
          <wp:anchor distT="0" distB="0" distL="114300" distR="114300" simplePos="0" relativeHeight="251656192" behindDoc="0" locked="0" layoutInCell="1" allowOverlap="1" wp14:anchorId="7F130BAD" wp14:editId="18B3DEB7">
            <wp:simplePos x="0" y="0"/>
            <wp:positionH relativeFrom="column">
              <wp:posOffset>4152265</wp:posOffset>
            </wp:positionH>
            <wp:positionV relativeFrom="paragraph">
              <wp:posOffset>353060</wp:posOffset>
            </wp:positionV>
            <wp:extent cx="1393200" cy="13428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3200" cy="134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2EB" w:rsidRPr="00A14DB1">
        <w:rPr>
          <w:lang w:val="fr-FR"/>
        </w:rPr>
        <w:t>Il faut prendre les erreurs suivantes en considération et les ajouter à la précision en fonction de la distance à la pos</w:t>
      </w:r>
      <w:r w:rsidR="00542895" w:rsidRPr="00A14DB1">
        <w:rPr>
          <w:lang w:val="fr-FR"/>
        </w:rPr>
        <w:t>i</w:t>
      </w:r>
      <w:r w:rsidR="00AA62EB" w:rsidRPr="00A14DB1">
        <w:rPr>
          <w:lang w:val="fr-FR"/>
        </w:rPr>
        <w:t>tion centrale</w:t>
      </w:r>
      <w:r w:rsidRPr="00A14DB1">
        <w:rPr>
          <w:lang w:val="fr-FR"/>
        </w:rPr>
        <w:t> :</w:t>
      </w:r>
    </w:p>
    <w:p w:rsidR="005A2F8C" w:rsidRPr="00A14DB1" w:rsidRDefault="005A2F8C" w:rsidP="009234A6">
      <w:pPr>
        <w:spacing w:after="0" w:line="240" w:lineRule="auto"/>
        <w:rPr>
          <w:lang w:val="fr-FR"/>
        </w:rPr>
      </w:pPr>
    </w:p>
    <w:tbl>
      <w:tblPr>
        <w:tblStyle w:val="Tabelraster"/>
        <w:tblW w:w="0" w:type="auto"/>
        <w:tblLook w:val="04A0" w:firstRow="1" w:lastRow="0" w:firstColumn="1" w:lastColumn="0" w:noHBand="0" w:noVBand="1"/>
      </w:tblPr>
      <w:tblGrid>
        <w:gridCol w:w="2689"/>
        <w:gridCol w:w="3402"/>
      </w:tblGrid>
      <w:tr w:rsidR="00542895" w:rsidRPr="00A14DB1" w:rsidTr="003A6486">
        <w:tc>
          <w:tcPr>
            <w:tcW w:w="2689" w:type="dxa"/>
          </w:tcPr>
          <w:p w:rsidR="00542895" w:rsidRPr="00A14DB1" w:rsidRDefault="00542895" w:rsidP="003A6486">
            <w:pPr>
              <w:jc w:val="center"/>
              <w:rPr>
                <w:lang w:val="fr-FR"/>
              </w:rPr>
            </w:pPr>
            <w:r w:rsidRPr="00A14DB1">
              <w:rPr>
                <w:lang w:val="fr-FR"/>
              </w:rPr>
              <w:t xml:space="preserve">Distance </w:t>
            </w:r>
            <w:r w:rsidR="003A6486" w:rsidRPr="00A14DB1">
              <w:rPr>
                <w:lang w:val="fr-FR"/>
              </w:rPr>
              <w:t>depuis le centre</w:t>
            </w:r>
          </w:p>
        </w:tc>
        <w:tc>
          <w:tcPr>
            <w:tcW w:w="3402" w:type="dxa"/>
          </w:tcPr>
          <w:p w:rsidR="00542895" w:rsidRPr="00A14DB1" w:rsidRDefault="003A6486" w:rsidP="003A6486">
            <w:pPr>
              <w:jc w:val="center"/>
              <w:rPr>
                <w:lang w:val="fr-FR"/>
              </w:rPr>
            </w:pPr>
            <w:r w:rsidRPr="00A14DB1">
              <w:rPr>
                <w:lang w:val="fr-FR"/>
              </w:rPr>
              <w:t>Erreurs à prendre en considération</w:t>
            </w:r>
          </w:p>
        </w:tc>
      </w:tr>
      <w:tr w:rsidR="00542895" w:rsidRPr="00A14DB1" w:rsidTr="003A6486">
        <w:tc>
          <w:tcPr>
            <w:tcW w:w="2689" w:type="dxa"/>
          </w:tcPr>
          <w:p w:rsidR="00542895" w:rsidRPr="00A14DB1" w:rsidRDefault="003A6486" w:rsidP="003A6486">
            <w:pPr>
              <w:jc w:val="center"/>
              <w:rPr>
                <w:lang w:val="fr-FR"/>
              </w:rPr>
            </w:pPr>
            <w:r w:rsidRPr="00A14DB1">
              <w:rPr>
                <w:lang w:val="fr-FR"/>
              </w:rPr>
              <w:t>Rayon 25 mm (ø50)</w:t>
            </w:r>
          </w:p>
        </w:tc>
        <w:tc>
          <w:tcPr>
            <w:tcW w:w="3402" w:type="dxa"/>
          </w:tcPr>
          <w:p w:rsidR="00542895" w:rsidRPr="00A14DB1" w:rsidRDefault="003A6486" w:rsidP="003A6486">
            <w:pPr>
              <w:jc w:val="center"/>
              <w:rPr>
                <w:lang w:val="fr-FR"/>
              </w:rPr>
            </w:pPr>
            <w:r w:rsidRPr="00A14DB1">
              <w:rPr>
                <w:lang w:val="fr-FR"/>
              </w:rPr>
              <w:t>±1.0%</w:t>
            </w:r>
          </w:p>
        </w:tc>
      </w:tr>
      <w:tr w:rsidR="00542895" w:rsidRPr="00A14DB1" w:rsidTr="003A6486">
        <w:tc>
          <w:tcPr>
            <w:tcW w:w="2689" w:type="dxa"/>
          </w:tcPr>
          <w:p w:rsidR="00542895" w:rsidRPr="00A14DB1" w:rsidRDefault="003A6486" w:rsidP="003A6486">
            <w:pPr>
              <w:jc w:val="center"/>
              <w:rPr>
                <w:lang w:val="fr-FR"/>
              </w:rPr>
            </w:pPr>
            <w:r w:rsidRPr="00A14DB1">
              <w:rPr>
                <w:lang w:val="fr-FR"/>
              </w:rPr>
              <w:t>Rayon 35 mm (ø70)</w:t>
            </w:r>
          </w:p>
        </w:tc>
        <w:tc>
          <w:tcPr>
            <w:tcW w:w="3402" w:type="dxa"/>
          </w:tcPr>
          <w:p w:rsidR="00542895" w:rsidRPr="00A14DB1" w:rsidRDefault="003A6486" w:rsidP="003A6486">
            <w:pPr>
              <w:jc w:val="center"/>
              <w:rPr>
                <w:lang w:val="fr-FR"/>
              </w:rPr>
            </w:pPr>
            <w:r w:rsidRPr="00A14DB1">
              <w:rPr>
                <w:lang w:val="fr-FR"/>
              </w:rPr>
              <w:t>±2.0%</w:t>
            </w:r>
          </w:p>
        </w:tc>
      </w:tr>
    </w:tbl>
    <w:p w:rsidR="00542895" w:rsidRPr="00A14DB1" w:rsidRDefault="00542895" w:rsidP="009234A6">
      <w:pPr>
        <w:spacing w:after="0" w:line="240" w:lineRule="auto"/>
        <w:rPr>
          <w:lang w:val="fr-FR"/>
        </w:rPr>
      </w:pPr>
    </w:p>
    <w:p w:rsidR="005A2F8C" w:rsidRPr="00A14DB1" w:rsidRDefault="005A2F8C" w:rsidP="009234A6">
      <w:pPr>
        <w:spacing w:after="0" w:line="240" w:lineRule="auto"/>
        <w:rPr>
          <w:lang w:val="fr-FR"/>
        </w:rPr>
      </w:pPr>
    </w:p>
    <w:p w:rsidR="005A2F8C" w:rsidRPr="00A14DB1" w:rsidRDefault="005A2F8C" w:rsidP="009234A6">
      <w:pPr>
        <w:spacing w:after="0" w:line="240" w:lineRule="auto"/>
        <w:rPr>
          <w:lang w:val="fr-FR"/>
        </w:rPr>
      </w:pPr>
    </w:p>
    <w:p w:rsidR="005A2F8C" w:rsidRPr="00706F07" w:rsidRDefault="005A2F8C" w:rsidP="009234A6">
      <w:pPr>
        <w:spacing w:after="0" w:line="240" w:lineRule="auto"/>
        <w:rPr>
          <w:sz w:val="20"/>
          <w:szCs w:val="20"/>
          <w:lang w:val="fr-FR"/>
        </w:rPr>
      </w:pPr>
    </w:p>
    <w:p w:rsidR="00AD038A" w:rsidRPr="00706F07" w:rsidRDefault="003A6486" w:rsidP="009234A6">
      <w:pPr>
        <w:spacing w:after="0" w:line="240" w:lineRule="auto"/>
        <w:rPr>
          <w:sz w:val="20"/>
          <w:szCs w:val="20"/>
          <w:lang w:val="fr-FR"/>
        </w:rPr>
      </w:pPr>
      <w:r w:rsidRPr="00706F07">
        <w:rPr>
          <w:sz w:val="20"/>
          <w:szCs w:val="20"/>
          <w:lang w:val="fr-FR"/>
        </w:rPr>
        <w:t>Normes applicables</w:t>
      </w:r>
      <w:r w:rsidR="006219F1" w:rsidRPr="00706F07">
        <w:rPr>
          <w:sz w:val="20"/>
          <w:szCs w:val="20"/>
          <w:lang w:val="fr-FR"/>
        </w:rPr>
        <w:t> :</w:t>
      </w:r>
    </w:p>
    <w:p w:rsidR="003A6486" w:rsidRPr="00706F07" w:rsidRDefault="00AD038A" w:rsidP="009234A6">
      <w:pPr>
        <w:spacing w:after="0" w:line="240" w:lineRule="auto"/>
        <w:rPr>
          <w:sz w:val="20"/>
          <w:szCs w:val="20"/>
          <w:lang w:val="fr-FR"/>
        </w:rPr>
      </w:pPr>
      <w:r w:rsidRPr="00706F07">
        <w:rPr>
          <w:sz w:val="20"/>
          <w:szCs w:val="20"/>
          <w:lang w:val="fr-FR"/>
        </w:rPr>
        <w:tab/>
      </w:r>
      <w:r w:rsidR="003A6486" w:rsidRPr="00706F07">
        <w:rPr>
          <w:sz w:val="20"/>
          <w:szCs w:val="20"/>
          <w:lang w:val="fr-FR"/>
        </w:rPr>
        <w:t>IEC 61010-1, IEC 61010-030</w:t>
      </w:r>
    </w:p>
    <w:p w:rsidR="003A6486" w:rsidRPr="00706F07" w:rsidRDefault="00AD038A" w:rsidP="009234A6">
      <w:pPr>
        <w:spacing w:after="0" w:line="240" w:lineRule="auto"/>
        <w:rPr>
          <w:sz w:val="20"/>
          <w:szCs w:val="20"/>
          <w:lang w:val="fr-FR"/>
        </w:rPr>
      </w:pPr>
      <w:r w:rsidRPr="00706F07">
        <w:rPr>
          <w:sz w:val="20"/>
          <w:szCs w:val="20"/>
          <w:lang w:val="fr-FR"/>
        </w:rPr>
        <w:tab/>
      </w:r>
      <w:r w:rsidR="003A6486" w:rsidRPr="00706F07">
        <w:rPr>
          <w:sz w:val="20"/>
          <w:szCs w:val="20"/>
          <w:lang w:val="fr-FR"/>
        </w:rPr>
        <w:t>CAT III 1000V, CAT IV 600V Degré de pollution 2</w:t>
      </w:r>
    </w:p>
    <w:p w:rsidR="003A6486" w:rsidRPr="00706F07" w:rsidRDefault="00AD038A" w:rsidP="009234A6">
      <w:pPr>
        <w:spacing w:after="0" w:line="240" w:lineRule="auto"/>
        <w:rPr>
          <w:sz w:val="20"/>
          <w:szCs w:val="20"/>
          <w:lang w:val="fr-FR"/>
        </w:rPr>
      </w:pPr>
      <w:r w:rsidRPr="00706F07">
        <w:rPr>
          <w:sz w:val="20"/>
          <w:szCs w:val="20"/>
          <w:lang w:val="fr-FR"/>
        </w:rPr>
        <w:tab/>
      </w:r>
      <w:r w:rsidR="003A6486" w:rsidRPr="00706F07">
        <w:rPr>
          <w:sz w:val="20"/>
          <w:szCs w:val="20"/>
          <w:lang w:val="fr-FR"/>
        </w:rPr>
        <w:t xml:space="preserve">IEC 61010-2-032, IEC 61326-1(EMC) </w:t>
      </w:r>
    </w:p>
    <w:p w:rsidR="003A6486" w:rsidRPr="00706F07" w:rsidRDefault="00AD038A" w:rsidP="009234A6">
      <w:pPr>
        <w:spacing w:after="0" w:line="240" w:lineRule="auto"/>
        <w:rPr>
          <w:sz w:val="20"/>
          <w:szCs w:val="20"/>
          <w:lang w:val="fr-FR"/>
        </w:rPr>
      </w:pPr>
      <w:r w:rsidRPr="00706F07">
        <w:rPr>
          <w:sz w:val="20"/>
          <w:szCs w:val="20"/>
          <w:lang w:val="fr-FR"/>
        </w:rPr>
        <w:tab/>
      </w:r>
      <w:r w:rsidR="003A6486" w:rsidRPr="00706F07">
        <w:rPr>
          <w:sz w:val="20"/>
          <w:szCs w:val="20"/>
          <w:lang w:val="fr-FR"/>
        </w:rPr>
        <w:t>IEC 65029 IP4</w:t>
      </w:r>
    </w:p>
    <w:p w:rsidR="00AD038A" w:rsidRPr="00706F07" w:rsidRDefault="003A6486" w:rsidP="009234A6">
      <w:pPr>
        <w:spacing w:after="0" w:line="240" w:lineRule="auto"/>
        <w:rPr>
          <w:sz w:val="20"/>
          <w:szCs w:val="20"/>
          <w:lang w:val="fr-FR"/>
        </w:rPr>
      </w:pPr>
      <w:r w:rsidRPr="00706F07">
        <w:rPr>
          <w:sz w:val="20"/>
          <w:szCs w:val="20"/>
          <w:lang w:val="fr-FR"/>
        </w:rPr>
        <w:t>Afficheur</w:t>
      </w:r>
      <w:r w:rsidR="006219F1" w:rsidRPr="00706F07">
        <w:rPr>
          <w:sz w:val="20"/>
          <w:szCs w:val="20"/>
          <w:lang w:val="fr-FR"/>
        </w:rPr>
        <w:t> :</w:t>
      </w:r>
    </w:p>
    <w:p w:rsidR="003A6486" w:rsidRPr="00706F07" w:rsidRDefault="003A6486" w:rsidP="009234A6">
      <w:pPr>
        <w:spacing w:after="0" w:line="240" w:lineRule="auto"/>
        <w:rPr>
          <w:sz w:val="20"/>
          <w:szCs w:val="20"/>
          <w:lang w:val="fr-FR"/>
        </w:rPr>
      </w:pPr>
      <w:r w:rsidRPr="00706F07">
        <w:rPr>
          <w:sz w:val="20"/>
          <w:szCs w:val="20"/>
          <w:lang w:val="fr-FR"/>
        </w:rPr>
        <w:tab/>
        <w:t>LCD, affichage max. 4200</w:t>
      </w:r>
      <w:r w:rsidR="00AD038A" w:rsidRPr="00706F07">
        <w:rPr>
          <w:sz w:val="20"/>
          <w:szCs w:val="20"/>
          <w:lang w:val="fr-FR"/>
        </w:rPr>
        <w:t>.</w:t>
      </w:r>
    </w:p>
    <w:p w:rsidR="00AD038A" w:rsidRPr="00706F07" w:rsidRDefault="003A6486" w:rsidP="009234A6">
      <w:pPr>
        <w:spacing w:after="0" w:line="240" w:lineRule="auto"/>
        <w:rPr>
          <w:sz w:val="20"/>
          <w:szCs w:val="20"/>
          <w:lang w:val="fr-FR"/>
        </w:rPr>
      </w:pPr>
      <w:r w:rsidRPr="00706F07">
        <w:rPr>
          <w:sz w:val="20"/>
          <w:szCs w:val="20"/>
          <w:lang w:val="fr-FR"/>
        </w:rPr>
        <w:t>Taux d’actualisation</w:t>
      </w:r>
    </w:p>
    <w:p w:rsidR="003A6486" w:rsidRPr="00706F07" w:rsidRDefault="003A6486" w:rsidP="009234A6">
      <w:pPr>
        <w:spacing w:after="0" w:line="240" w:lineRule="auto"/>
        <w:rPr>
          <w:sz w:val="20"/>
          <w:szCs w:val="20"/>
          <w:lang w:val="fr-FR"/>
        </w:rPr>
      </w:pPr>
      <w:r w:rsidRPr="00706F07">
        <w:rPr>
          <w:sz w:val="20"/>
          <w:szCs w:val="20"/>
          <w:lang w:val="fr-FR"/>
        </w:rPr>
        <w:tab/>
        <w:t>Env. 2 fois par seconde</w:t>
      </w:r>
      <w:r w:rsidR="00AD038A" w:rsidRPr="00706F07">
        <w:rPr>
          <w:sz w:val="20"/>
          <w:szCs w:val="20"/>
          <w:lang w:val="fr-FR"/>
        </w:rPr>
        <w:t>.</w:t>
      </w:r>
    </w:p>
    <w:p w:rsidR="00AD038A" w:rsidRPr="00706F07" w:rsidRDefault="003A6486" w:rsidP="009234A6">
      <w:pPr>
        <w:spacing w:after="0" w:line="240" w:lineRule="auto"/>
        <w:rPr>
          <w:sz w:val="20"/>
          <w:szCs w:val="20"/>
          <w:lang w:val="fr-FR"/>
        </w:rPr>
      </w:pPr>
      <w:r w:rsidRPr="00706F07">
        <w:rPr>
          <w:sz w:val="20"/>
          <w:szCs w:val="20"/>
          <w:lang w:val="fr-FR"/>
        </w:rPr>
        <w:t>Utilisation</w:t>
      </w:r>
      <w:r w:rsidR="006219F1" w:rsidRPr="00706F07">
        <w:rPr>
          <w:sz w:val="20"/>
          <w:szCs w:val="20"/>
          <w:lang w:val="fr-FR"/>
        </w:rPr>
        <w:t> :</w:t>
      </w:r>
    </w:p>
    <w:p w:rsidR="003A6486" w:rsidRPr="00706F07" w:rsidRDefault="00AD038A" w:rsidP="00AD038A">
      <w:pPr>
        <w:spacing w:after="0" w:line="240" w:lineRule="auto"/>
        <w:ind w:firstLine="708"/>
        <w:rPr>
          <w:sz w:val="20"/>
          <w:szCs w:val="20"/>
          <w:lang w:val="fr-FR"/>
        </w:rPr>
      </w:pPr>
      <w:r w:rsidRPr="00706F07">
        <w:rPr>
          <w:sz w:val="20"/>
          <w:szCs w:val="20"/>
          <w:lang w:val="fr-FR"/>
        </w:rPr>
        <w:t>A</w:t>
      </w:r>
      <w:r w:rsidR="003A6486" w:rsidRPr="00706F07">
        <w:rPr>
          <w:sz w:val="20"/>
          <w:szCs w:val="20"/>
          <w:lang w:val="fr-FR"/>
        </w:rPr>
        <w:t xml:space="preserve"> l’</w:t>
      </w:r>
      <w:r w:rsidRPr="00706F07">
        <w:rPr>
          <w:sz w:val="20"/>
          <w:szCs w:val="20"/>
          <w:lang w:val="fr-FR"/>
        </w:rPr>
        <w:t>intérieur</w:t>
      </w:r>
      <w:r w:rsidR="003A6486" w:rsidRPr="00706F07">
        <w:rPr>
          <w:sz w:val="20"/>
          <w:szCs w:val="20"/>
          <w:lang w:val="fr-FR"/>
        </w:rPr>
        <w:t>, utilisable jusqu’à 2000m</w:t>
      </w:r>
      <w:r w:rsidRPr="00706F07">
        <w:rPr>
          <w:sz w:val="20"/>
          <w:szCs w:val="20"/>
          <w:lang w:val="fr-FR"/>
        </w:rPr>
        <w:t>.</w:t>
      </w:r>
    </w:p>
    <w:p w:rsidR="00AD038A" w:rsidRPr="00706F07" w:rsidRDefault="003A6486" w:rsidP="009234A6">
      <w:pPr>
        <w:spacing w:after="0" w:line="240" w:lineRule="auto"/>
        <w:rPr>
          <w:sz w:val="20"/>
          <w:szCs w:val="20"/>
          <w:lang w:val="fr-FR"/>
        </w:rPr>
      </w:pPr>
      <w:r w:rsidRPr="00706F07">
        <w:rPr>
          <w:sz w:val="20"/>
          <w:szCs w:val="20"/>
          <w:lang w:val="fr-FR"/>
        </w:rPr>
        <w:t>Température et humidité de fonctionnement</w:t>
      </w:r>
      <w:r w:rsidR="006219F1" w:rsidRPr="00706F07">
        <w:rPr>
          <w:sz w:val="20"/>
          <w:szCs w:val="20"/>
          <w:lang w:val="fr-FR"/>
        </w:rPr>
        <w:t> :</w:t>
      </w:r>
    </w:p>
    <w:p w:rsidR="00AD038A" w:rsidRPr="00706F07" w:rsidRDefault="00AD038A" w:rsidP="009234A6">
      <w:pPr>
        <w:spacing w:after="0" w:line="240" w:lineRule="auto"/>
        <w:rPr>
          <w:sz w:val="20"/>
          <w:szCs w:val="20"/>
          <w:lang w:val="fr-FR"/>
        </w:rPr>
      </w:pPr>
      <w:r w:rsidRPr="00706F07">
        <w:rPr>
          <w:sz w:val="20"/>
          <w:szCs w:val="20"/>
          <w:lang w:val="fr-FR"/>
        </w:rPr>
        <w:tab/>
        <w:t xml:space="preserve">0 à 50°C </w:t>
      </w:r>
      <w:proofErr w:type="spellStart"/>
      <w:r w:rsidRPr="00706F07">
        <w:rPr>
          <w:sz w:val="20"/>
          <w:szCs w:val="20"/>
          <w:lang w:val="fr-FR"/>
        </w:rPr>
        <w:t>H.R</w:t>
      </w:r>
      <w:proofErr w:type="spellEnd"/>
      <w:r w:rsidRPr="00706F07">
        <w:rPr>
          <w:sz w:val="20"/>
          <w:szCs w:val="20"/>
          <w:lang w:val="fr-FR"/>
        </w:rPr>
        <w:t>. 80% ou moins (sans condensation).</w:t>
      </w:r>
    </w:p>
    <w:p w:rsidR="00AD038A" w:rsidRPr="00706F07" w:rsidRDefault="00AD038A" w:rsidP="009234A6">
      <w:pPr>
        <w:spacing w:after="0" w:line="240" w:lineRule="auto"/>
        <w:rPr>
          <w:sz w:val="20"/>
          <w:szCs w:val="20"/>
          <w:lang w:val="fr-FR"/>
        </w:rPr>
      </w:pPr>
      <w:r w:rsidRPr="00706F07">
        <w:rPr>
          <w:sz w:val="20"/>
          <w:szCs w:val="20"/>
          <w:lang w:val="fr-FR"/>
        </w:rPr>
        <w:t>Température et humidité de stockage</w:t>
      </w:r>
      <w:r w:rsidR="006219F1" w:rsidRPr="00706F07">
        <w:rPr>
          <w:sz w:val="20"/>
          <w:szCs w:val="20"/>
          <w:lang w:val="fr-FR"/>
        </w:rPr>
        <w:t> :</w:t>
      </w:r>
    </w:p>
    <w:p w:rsidR="00AD038A" w:rsidRPr="00706F07" w:rsidRDefault="00AD038A" w:rsidP="009234A6">
      <w:pPr>
        <w:spacing w:after="0" w:line="240" w:lineRule="auto"/>
        <w:rPr>
          <w:sz w:val="20"/>
          <w:szCs w:val="20"/>
          <w:lang w:val="fr-FR"/>
        </w:rPr>
      </w:pPr>
      <w:r w:rsidRPr="00706F07">
        <w:rPr>
          <w:sz w:val="20"/>
          <w:szCs w:val="20"/>
          <w:lang w:val="fr-FR"/>
        </w:rPr>
        <w:tab/>
        <w:t xml:space="preserve">-10 à 60°C </w:t>
      </w:r>
      <w:proofErr w:type="spellStart"/>
      <w:r w:rsidRPr="00706F07">
        <w:rPr>
          <w:sz w:val="20"/>
          <w:szCs w:val="20"/>
          <w:lang w:val="fr-FR"/>
        </w:rPr>
        <w:t>H.R</w:t>
      </w:r>
      <w:proofErr w:type="spellEnd"/>
      <w:r w:rsidRPr="00706F07">
        <w:rPr>
          <w:sz w:val="20"/>
          <w:szCs w:val="20"/>
          <w:lang w:val="fr-FR"/>
        </w:rPr>
        <w:t>. 70% ou moins (sans condensation).</w:t>
      </w:r>
    </w:p>
    <w:p w:rsidR="00AD038A" w:rsidRPr="00706F07" w:rsidRDefault="00AD038A" w:rsidP="009234A6">
      <w:pPr>
        <w:spacing w:after="0" w:line="240" w:lineRule="auto"/>
        <w:rPr>
          <w:sz w:val="20"/>
          <w:szCs w:val="20"/>
          <w:lang w:val="fr-FR"/>
        </w:rPr>
      </w:pPr>
      <w:r w:rsidRPr="00706F07">
        <w:rPr>
          <w:sz w:val="20"/>
          <w:szCs w:val="20"/>
          <w:lang w:val="fr-FR"/>
        </w:rPr>
        <w:t>Alimentation</w:t>
      </w:r>
      <w:r w:rsidR="006219F1" w:rsidRPr="00706F07">
        <w:rPr>
          <w:sz w:val="20"/>
          <w:szCs w:val="20"/>
          <w:lang w:val="fr-FR"/>
        </w:rPr>
        <w:t> :</w:t>
      </w:r>
    </w:p>
    <w:p w:rsidR="00AD038A" w:rsidRPr="00706F07" w:rsidRDefault="00AD038A" w:rsidP="009234A6">
      <w:pPr>
        <w:spacing w:after="0" w:line="240" w:lineRule="auto"/>
        <w:rPr>
          <w:sz w:val="20"/>
          <w:szCs w:val="20"/>
          <w:lang w:val="fr-FR"/>
        </w:rPr>
      </w:pPr>
      <w:r w:rsidRPr="00706F07">
        <w:rPr>
          <w:sz w:val="20"/>
          <w:szCs w:val="20"/>
          <w:lang w:val="fr-FR"/>
        </w:rPr>
        <w:tab/>
        <w:t xml:space="preserve">2 x </w:t>
      </w:r>
      <w:proofErr w:type="spellStart"/>
      <w:r w:rsidRPr="00706F07">
        <w:rPr>
          <w:sz w:val="20"/>
          <w:szCs w:val="20"/>
          <w:lang w:val="fr-FR"/>
        </w:rPr>
        <w:t>AAA</w:t>
      </w:r>
      <w:proofErr w:type="spellEnd"/>
      <w:r w:rsidRPr="00706F07">
        <w:rPr>
          <w:sz w:val="20"/>
          <w:szCs w:val="20"/>
          <w:lang w:val="fr-FR"/>
        </w:rPr>
        <w:t xml:space="preserve"> piles (l’utilisation de piles LR03 est recommandée).</w:t>
      </w:r>
    </w:p>
    <w:p w:rsidR="00AD038A" w:rsidRPr="00706F07" w:rsidRDefault="00AD038A" w:rsidP="009234A6">
      <w:pPr>
        <w:spacing w:after="0" w:line="240" w:lineRule="auto"/>
        <w:rPr>
          <w:sz w:val="20"/>
          <w:szCs w:val="20"/>
          <w:lang w:val="fr-FR"/>
        </w:rPr>
      </w:pPr>
      <w:r w:rsidRPr="00706F07">
        <w:rPr>
          <w:sz w:val="20"/>
          <w:szCs w:val="20"/>
          <w:lang w:val="fr-FR"/>
        </w:rPr>
        <w:t>Autonomie des piles</w:t>
      </w:r>
    </w:p>
    <w:p w:rsidR="00AD038A" w:rsidRPr="00706F07" w:rsidRDefault="00AD038A" w:rsidP="009234A6">
      <w:pPr>
        <w:spacing w:after="0" w:line="240" w:lineRule="auto"/>
        <w:rPr>
          <w:sz w:val="20"/>
          <w:szCs w:val="20"/>
          <w:lang w:val="fr-FR"/>
        </w:rPr>
      </w:pPr>
      <w:r w:rsidRPr="00706F07">
        <w:rPr>
          <w:sz w:val="20"/>
          <w:szCs w:val="20"/>
          <w:lang w:val="fr-FR"/>
        </w:rPr>
        <w:tab/>
        <w:t>Env. 120h continu (rétroéclairage éteint).</w:t>
      </w:r>
    </w:p>
    <w:p w:rsidR="00AD038A" w:rsidRPr="00706F07" w:rsidRDefault="00AD038A" w:rsidP="009234A6">
      <w:pPr>
        <w:spacing w:after="0" w:line="240" w:lineRule="auto"/>
        <w:rPr>
          <w:sz w:val="20"/>
          <w:szCs w:val="20"/>
          <w:lang w:val="fr-FR"/>
        </w:rPr>
      </w:pPr>
      <w:r w:rsidRPr="00706F07">
        <w:rPr>
          <w:sz w:val="20"/>
          <w:szCs w:val="20"/>
          <w:lang w:val="fr-FR"/>
        </w:rPr>
        <w:t>Indication état des piles</w:t>
      </w:r>
      <w:r w:rsidR="006219F1" w:rsidRPr="00706F07">
        <w:rPr>
          <w:sz w:val="20"/>
          <w:szCs w:val="20"/>
          <w:lang w:val="fr-FR"/>
        </w:rPr>
        <w:t> :</w:t>
      </w:r>
    </w:p>
    <w:p w:rsidR="003A6486" w:rsidRPr="00706F07" w:rsidRDefault="00AD038A" w:rsidP="009234A6">
      <w:pPr>
        <w:spacing w:after="0" w:line="240" w:lineRule="auto"/>
        <w:rPr>
          <w:sz w:val="20"/>
          <w:szCs w:val="20"/>
          <w:lang w:val="fr-FR"/>
        </w:rPr>
      </w:pPr>
      <w:r w:rsidRPr="00706F07">
        <w:rPr>
          <w:sz w:val="20"/>
          <w:szCs w:val="20"/>
          <w:lang w:val="fr-FR"/>
        </w:rPr>
        <w:tab/>
      </w:r>
      <w:r w:rsidR="006C6B45" w:rsidRPr="00706F07">
        <w:rPr>
          <w:noProof/>
          <w:sz w:val="20"/>
          <w:szCs w:val="20"/>
          <w:lang w:val="nl-BE" w:eastAsia="nl-BE"/>
        </w:rPr>
        <w:drawing>
          <wp:inline distT="0" distB="0" distL="0" distR="0">
            <wp:extent cx="541020" cy="213360"/>
            <wp:effectExtent l="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 cy="213360"/>
                    </a:xfrm>
                    <a:prstGeom prst="rect">
                      <a:avLst/>
                    </a:prstGeom>
                    <a:noFill/>
                    <a:ln>
                      <a:noFill/>
                    </a:ln>
                  </pic:spPr>
                </pic:pic>
              </a:graphicData>
            </a:graphic>
          </wp:inline>
        </w:drawing>
      </w:r>
      <w:proofErr w:type="gramStart"/>
      <w:r w:rsidR="00434002" w:rsidRPr="00706F07">
        <w:rPr>
          <w:sz w:val="20"/>
          <w:szCs w:val="20"/>
          <w:lang w:val="fr-FR"/>
        </w:rPr>
        <w:t>s</w:t>
      </w:r>
      <w:r w:rsidRPr="00706F07">
        <w:rPr>
          <w:sz w:val="20"/>
          <w:szCs w:val="20"/>
          <w:lang w:val="fr-FR"/>
        </w:rPr>
        <w:t>’affiche</w:t>
      </w:r>
      <w:proofErr w:type="gramEnd"/>
      <w:r w:rsidRPr="00706F07">
        <w:rPr>
          <w:sz w:val="20"/>
          <w:szCs w:val="20"/>
          <w:lang w:val="fr-FR"/>
        </w:rPr>
        <w:t xml:space="preserve"> lorsque la tension des piles descend en-dessous de 2.3V ou moins.</w:t>
      </w:r>
      <w:r w:rsidRPr="00706F07">
        <w:rPr>
          <w:sz w:val="20"/>
          <w:szCs w:val="20"/>
          <w:lang w:val="fr-FR"/>
        </w:rPr>
        <w:tab/>
      </w:r>
    </w:p>
    <w:p w:rsidR="00AD038A" w:rsidRPr="00706F07" w:rsidRDefault="00AD038A" w:rsidP="00AD038A">
      <w:pPr>
        <w:spacing w:after="0" w:line="240" w:lineRule="auto"/>
        <w:rPr>
          <w:sz w:val="20"/>
          <w:szCs w:val="20"/>
          <w:lang w:val="fr-FR"/>
        </w:rPr>
      </w:pPr>
      <w:r w:rsidRPr="00706F07">
        <w:rPr>
          <w:sz w:val="20"/>
          <w:szCs w:val="20"/>
          <w:lang w:val="fr-FR"/>
        </w:rPr>
        <w:t>Mise en veille automatique</w:t>
      </w:r>
      <w:r w:rsidR="006219F1" w:rsidRPr="00706F07">
        <w:rPr>
          <w:sz w:val="20"/>
          <w:szCs w:val="20"/>
          <w:lang w:val="fr-FR"/>
        </w:rPr>
        <w:t> :</w:t>
      </w:r>
    </w:p>
    <w:p w:rsidR="00AD038A" w:rsidRPr="00706F07" w:rsidRDefault="00AD038A" w:rsidP="00AD038A">
      <w:pPr>
        <w:spacing w:after="0" w:line="240" w:lineRule="auto"/>
        <w:ind w:left="708"/>
        <w:rPr>
          <w:sz w:val="20"/>
          <w:szCs w:val="20"/>
          <w:lang w:val="fr-FR"/>
        </w:rPr>
      </w:pPr>
      <w:r w:rsidRPr="00706F07">
        <w:rPr>
          <w:sz w:val="20"/>
          <w:szCs w:val="20"/>
          <w:lang w:val="fr-FR"/>
        </w:rPr>
        <w:t>L’appareil se mettra automatiquement en veille 15 min. après la dernière utilisation de</w:t>
      </w:r>
      <w:r w:rsidRPr="00706F07">
        <w:rPr>
          <w:sz w:val="20"/>
          <w:szCs w:val="20"/>
          <w:lang w:val="fr-FR"/>
        </w:rPr>
        <w:br/>
        <w:t>touche.</w:t>
      </w:r>
    </w:p>
    <w:p w:rsidR="00AD038A" w:rsidRPr="00706F07" w:rsidRDefault="00AD038A" w:rsidP="00AD038A">
      <w:pPr>
        <w:spacing w:after="0" w:line="240" w:lineRule="auto"/>
        <w:rPr>
          <w:sz w:val="20"/>
          <w:szCs w:val="20"/>
          <w:lang w:val="fr-FR"/>
        </w:rPr>
      </w:pPr>
      <w:r w:rsidRPr="00706F07">
        <w:rPr>
          <w:sz w:val="20"/>
          <w:szCs w:val="20"/>
          <w:lang w:val="fr-FR"/>
        </w:rPr>
        <w:t>Protection de surtension</w:t>
      </w:r>
      <w:r w:rsidR="006219F1" w:rsidRPr="00706F07">
        <w:rPr>
          <w:sz w:val="20"/>
          <w:szCs w:val="20"/>
          <w:lang w:val="fr-FR"/>
        </w:rPr>
        <w:t> :</w:t>
      </w:r>
    </w:p>
    <w:p w:rsidR="00AD038A" w:rsidRPr="00706F07" w:rsidRDefault="00AD038A" w:rsidP="00AD038A">
      <w:pPr>
        <w:spacing w:after="0" w:line="240" w:lineRule="auto"/>
        <w:rPr>
          <w:sz w:val="20"/>
          <w:szCs w:val="20"/>
          <w:lang w:val="fr-FR"/>
        </w:rPr>
      </w:pPr>
      <w:r w:rsidRPr="00706F07">
        <w:rPr>
          <w:sz w:val="20"/>
          <w:szCs w:val="20"/>
          <w:lang w:val="fr-FR"/>
        </w:rPr>
        <w:tab/>
        <w:t>500A CA pendant 10 sec.</w:t>
      </w:r>
    </w:p>
    <w:p w:rsidR="00AD038A" w:rsidRPr="00706F07" w:rsidRDefault="00AD038A" w:rsidP="00AD038A">
      <w:pPr>
        <w:spacing w:after="0" w:line="240" w:lineRule="auto"/>
        <w:rPr>
          <w:sz w:val="20"/>
          <w:szCs w:val="20"/>
          <w:lang w:val="fr-FR"/>
        </w:rPr>
      </w:pPr>
      <w:r w:rsidRPr="00706F07">
        <w:rPr>
          <w:sz w:val="20"/>
          <w:szCs w:val="20"/>
          <w:lang w:val="fr-FR"/>
        </w:rPr>
        <w:t>Coefficients de température</w:t>
      </w:r>
      <w:r w:rsidR="006219F1" w:rsidRPr="00706F07">
        <w:rPr>
          <w:sz w:val="20"/>
          <w:szCs w:val="20"/>
          <w:lang w:val="fr-FR"/>
        </w:rPr>
        <w:t> :</w:t>
      </w:r>
    </w:p>
    <w:p w:rsidR="00AD038A" w:rsidRPr="00706F07" w:rsidRDefault="00AD038A" w:rsidP="00AD038A">
      <w:pPr>
        <w:spacing w:after="0" w:line="240" w:lineRule="auto"/>
        <w:rPr>
          <w:sz w:val="20"/>
          <w:szCs w:val="20"/>
          <w:lang w:val="fr-FR"/>
        </w:rPr>
      </w:pPr>
      <w:r w:rsidRPr="00706F07">
        <w:rPr>
          <w:sz w:val="20"/>
          <w:szCs w:val="20"/>
          <w:lang w:val="fr-FR"/>
        </w:rPr>
        <w:tab/>
        <w:t>Ajouter 0.1 x la précision spécifiée/°C (au-dessus de 28°C ou en-dessous de 18°C)</w:t>
      </w:r>
    </w:p>
    <w:p w:rsidR="00AD038A" w:rsidRPr="00706F07" w:rsidRDefault="009B314D" w:rsidP="00AD038A">
      <w:pPr>
        <w:spacing w:after="0" w:line="240" w:lineRule="auto"/>
        <w:rPr>
          <w:sz w:val="20"/>
          <w:szCs w:val="20"/>
          <w:lang w:val="fr-FR"/>
        </w:rPr>
      </w:pPr>
      <w:r w:rsidRPr="00706F07">
        <w:rPr>
          <w:sz w:val="20"/>
          <w:szCs w:val="20"/>
          <w:lang w:val="fr-FR"/>
        </w:rPr>
        <w:t>Surtension</w:t>
      </w:r>
      <w:r w:rsidR="00AD038A" w:rsidRPr="00706F07">
        <w:rPr>
          <w:sz w:val="20"/>
          <w:szCs w:val="20"/>
          <w:lang w:val="fr-FR"/>
        </w:rPr>
        <w:t xml:space="preserve"> maximale</w:t>
      </w:r>
      <w:r w:rsidR="006219F1" w:rsidRPr="00706F07">
        <w:rPr>
          <w:sz w:val="20"/>
          <w:szCs w:val="20"/>
          <w:lang w:val="fr-FR"/>
        </w:rPr>
        <w:t> :</w:t>
      </w:r>
    </w:p>
    <w:p w:rsidR="00AD038A" w:rsidRPr="00706F07" w:rsidRDefault="00AD038A" w:rsidP="00AD038A">
      <w:pPr>
        <w:spacing w:after="0" w:line="240" w:lineRule="auto"/>
        <w:rPr>
          <w:sz w:val="20"/>
          <w:szCs w:val="20"/>
          <w:lang w:val="fr-FR"/>
        </w:rPr>
      </w:pPr>
      <w:r w:rsidRPr="00706F07">
        <w:rPr>
          <w:sz w:val="20"/>
          <w:szCs w:val="20"/>
          <w:lang w:val="fr-FR"/>
        </w:rPr>
        <w:tab/>
      </w:r>
      <w:r w:rsidR="009B314D" w:rsidRPr="00706F07">
        <w:rPr>
          <w:sz w:val="20"/>
          <w:szCs w:val="20"/>
          <w:lang w:val="fr-FR"/>
        </w:rPr>
        <w:t>CA8200V pendant 5 sec. (entre l</w:t>
      </w:r>
      <w:r w:rsidR="00451BA7">
        <w:rPr>
          <w:sz w:val="20"/>
          <w:szCs w:val="20"/>
          <w:lang w:val="fr-FR"/>
        </w:rPr>
        <w:t>e connecteur</w:t>
      </w:r>
      <w:r w:rsidR="009B314D" w:rsidRPr="00706F07">
        <w:rPr>
          <w:sz w:val="20"/>
          <w:szCs w:val="20"/>
          <w:lang w:val="fr-FR"/>
        </w:rPr>
        <w:t xml:space="preserve"> et la gaine)</w:t>
      </w:r>
    </w:p>
    <w:p w:rsidR="009B314D" w:rsidRPr="00706F07" w:rsidRDefault="009B314D" w:rsidP="00AD038A">
      <w:pPr>
        <w:spacing w:after="0" w:line="240" w:lineRule="auto"/>
        <w:rPr>
          <w:sz w:val="20"/>
          <w:szCs w:val="20"/>
          <w:lang w:val="fr-FR"/>
        </w:rPr>
      </w:pPr>
      <w:r w:rsidRPr="00706F07">
        <w:rPr>
          <w:sz w:val="20"/>
          <w:szCs w:val="20"/>
          <w:lang w:val="fr-FR"/>
        </w:rPr>
        <w:t>Résistance d’isolement</w:t>
      </w:r>
      <w:r w:rsidR="006219F1" w:rsidRPr="00706F07">
        <w:rPr>
          <w:sz w:val="20"/>
          <w:szCs w:val="20"/>
          <w:lang w:val="fr-FR"/>
        </w:rPr>
        <w:t> :</w:t>
      </w:r>
    </w:p>
    <w:p w:rsidR="009B314D" w:rsidRPr="00706F07" w:rsidRDefault="00451BA7" w:rsidP="00AD038A">
      <w:pPr>
        <w:spacing w:after="0" w:line="240" w:lineRule="auto"/>
        <w:rPr>
          <w:sz w:val="20"/>
          <w:szCs w:val="20"/>
          <w:lang w:val="fr-FR"/>
        </w:rPr>
      </w:pPr>
      <w:r>
        <w:rPr>
          <w:sz w:val="20"/>
          <w:szCs w:val="20"/>
          <w:lang w:val="fr-FR"/>
        </w:rPr>
        <w:tab/>
        <w:t>100MΩ ou plus/1000V (entre le connecteur</w:t>
      </w:r>
      <w:r w:rsidR="009B314D" w:rsidRPr="00706F07">
        <w:rPr>
          <w:sz w:val="20"/>
          <w:szCs w:val="20"/>
          <w:lang w:val="fr-FR"/>
        </w:rPr>
        <w:t xml:space="preserve"> et la gaine)</w:t>
      </w:r>
    </w:p>
    <w:p w:rsidR="009B314D" w:rsidRPr="00706F07" w:rsidRDefault="009B314D" w:rsidP="00AD038A">
      <w:pPr>
        <w:spacing w:after="0" w:line="240" w:lineRule="auto"/>
        <w:rPr>
          <w:sz w:val="20"/>
          <w:szCs w:val="20"/>
          <w:lang w:val="fr-FR"/>
        </w:rPr>
      </w:pPr>
      <w:r w:rsidRPr="00706F07">
        <w:rPr>
          <w:sz w:val="20"/>
          <w:szCs w:val="20"/>
          <w:lang w:val="fr-FR"/>
        </w:rPr>
        <w:t>Taille du conducteur</w:t>
      </w:r>
      <w:r w:rsidR="006219F1" w:rsidRPr="00706F07">
        <w:rPr>
          <w:sz w:val="20"/>
          <w:szCs w:val="20"/>
          <w:lang w:val="fr-FR"/>
        </w:rPr>
        <w:t> :</w:t>
      </w:r>
    </w:p>
    <w:p w:rsidR="009B314D" w:rsidRPr="00706F07" w:rsidRDefault="009B314D" w:rsidP="00AD038A">
      <w:pPr>
        <w:spacing w:after="0" w:line="240" w:lineRule="auto"/>
        <w:rPr>
          <w:sz w:val="20"/>
          <w:szCs w:val="20"/>
          <w:lang w:val="fr-FR"/>
        </w:rPr>
      </w:pPr>
      <w:r w:rsidRPr="00706F07">
        <w:rPr>
          <w:sz w:val="20"/>
          <w:szCs w:val="20"/>
          <w:lang w:val="fr-FR"/>
        </w:rPr>
        <w:tab/>
        <w:t>Max. ø 70mm</w:t>
      </w:r>
    </w:p>
    <w:p w:rsidR="009B314D" w:rsidRPr="00706F07" w:rsidRDefault="009B314D" w:rsidP="00AD038A">
      <w:pPr>
        <w:spacing w:after="0" w:line="240" w:lineRule="auto"/>
        <w:rPr>
          <w:sz w:val="20"/>
          <w:szCs w:val="20"/>
          <w:lang w:val="fr-FR"/>
        </w:rPr>
      </w:pPr>
      <w:r w:rsidRPr="00706F07">
        <w:rPr>
          <w:sz w:val="20"/>
          <w:szCs w:val="20"/>
          <w:lang w:val="fr-FR"/>
        </w:rPr>
        <w:t>Dimensions</w:t>
      </w:r>
      <w:r w:rsidR="006219F1" w:rsidRPr="00706F07">
        <w:rPr>
          <w:sz w:val="20"/>
          <w:szCs w:val="20"/>
          <w:lang w:val="fr-FR"/>
        </w:rPr>
        <w:t> :</w:t>
      </w:r>
    </w:p>
    <w:p w:rsidR="009B314D" w:rsidRPr="00706F07" w:rsidRDefault="009B314D" w:rsidP="00AD038A">
      <w:pPr>
        <w:spacing w:after="0" w:line="240" w:lineRule="auto"/>
        <w:rPr>
          <w:sz w:val="20"/>
          <w:szCs w:val="20"/>
          <w:lang w:val="fr-FR"/>
        </w:rPr>
      </w:pPr>
      <w:r w:rsidRPr="00706F07">
        <w:rPr>
          <w:sz w:val="20"/>
          <w:szCs w:val="20"/>
          <w:lang w:val="fr-FR"/>
        </w:rPr>
        <w:tab/>
        <w:t>Lo x La x H 120 x 70 x 26 mm</w:t>
      </w:r>
    </w:p>
    <w:p w:rsidR="009B314D" w:rsidRPr="00706F07" w:rsidRDefault="009B314D" w:rsidP="00AD038A">
      <w:pPr>
        <w:spacing w:after="0" w:line="240" w:lineRule="auto"/>
        <w:rPr>
          <w:sz w:val="20"/>
          <w:szCs w:val="20"/>
          <w:lang w:val="fr-FR"/>
        </w:rPr>
      </w:pPr>
      <w:r w:rsidRPr="00706F07">
        <w:rPr>
          <w:sz w:val="20"/>
          <w:szCs w:val="20"/>
          <w:lang w:val="fr-FR"/>
        </w:rPr>
        <w:t>Poids</w:t>
      </w:r>
      <w:r w:rsidR="006219F1" w:rsidRPr="00706F07">
        <w:rPr>
          <w:sz w:val="20"/>
          <w:szCs w:val="20"/>
          <w:lang w:val="fr-FR"/>
        </w:rPr>
        <w:t> :</w:t>
      </w:r>
      <w:r w:rsidRPr="00706F07">
        <w:rPr>
          <w:sz w:val="20"/>
          <w:szCs w:val="20"/>
          <w:lang w:val="fr-FR"/>
        </w:rPr>
        <w:tab/>
        <w:t xml:space="preserve">env. 200g </w:t>
      </w:r>
      <w:r w:rsidR="009B098E" w:rsidRPr="00706F07">
        <w:rPr>
          <w:sz w:val="20"/>
          <w:szCs w:val="20"/>
          <w:lang w:val="fr-FR"/>
        </w:rPr>
        <w:t>(piles</w:t>
      </w:r>
      <w:r w:rsidRPr="00706F07">
        <w:rPr>
          <w:sz w:val="20"/>
          <w:szCs w:val="20"/>
          <w:lang w:val="fr-FR"/>
        </w:rPr>
        <w:t xml:space="preserve"> incluses)</w:t>
      </w:r>
    </w:p>
    <w:p w:rsidR="009B314D" w:rsidRPr="00706F07" w:rsidRDefault="009B314D" w:rsidP="00AD038A">
      <w:pPr>
        <w:spacing w:after="0" w:line="240" w:lineRule="auto"/>
        <w:rPr>
          <w:sz w:val="20"/>
          <w:szCs w:val="20"/>
          <w:lang w:val="fr-FR"/>
        </w:rPr>
      </w:pPr>
      <w:r w:rsidRPr="00706F07">
        <w:rPr>
          <w:sz w:val="20"/>
          <w:szCs w:val="20"/>
          <w:lang w:val="fr-FR"/>
        </w:rPr>
        <w:t>Longueur de câble</w:t>
      </w:r>
      <w:r w:rsidR="006219F1" w:rsidRPr="00706F07">
        <w:rPr>
          <w:sz w:val="20"/>
          <w:szCs w:val="20"/>
          <w:lang w:val="fr-FR"/>
        </w:rPr>
        <w:t> :</w:t>
      </w:r>
    </w:p>
    <w:p w:rsidR="009B314D" w:rsidRPr="00706F07" w:rsidRDefault="00451BA7" w:rsidP="00AD038A">
      <w:pPr>
        <w:spacing w:after="0" w:line="240" w:lineRule="auto"/>
        <w:rPr>
          <w:sz w:val="20"/>
          <w:szCs w:val="20"/>
          <w:lang w:val="fr-FR"/>
        </w:rPr>
      </w:pPr>
      <w:r>
        <w:rPr>
          <w:sz w:val="20"/>
          <w:szCs w:val="20"/>
          <w:lang w:val="fr-FR"/>
        </w:rPr>
        <w:tab/>
        <w:t>Env. 1.8m (entre le connecteur</w:t>
      </w:r>
      <w:r w:rsidR="009B314D" w:rsidRPr="00706F07">
        <w:rPr>
          <w:sz w:val="20"/>
          <w:szCs w:val="20"/>
          <w:lang w:val="fr-FR"/>
        </w:rPr>
        <w:t xml:space="preserve"> et l’instrument principal)</w:t>
      </w:r>
    </w:p>
    <w:p w:rsidR="009B314D" w:rsidRPr="00706F07" w:rsidRDefault="009B314D" w:rsidP="00AD038A">
      <w:pPr>
        <w:spacing w:after="0" w:line="240" w:lineRule="auto"/>
        <w:rPr>
          <w:sz w:val="20"/>
          <w:szCs w:val="20"/>
          <w:lang w:val="fr-FR"/>
        </w:rPr>
      </w:pPr>
      <w:r w:rsidRPr="00706F07">
        <w:rPr>
          <w:sz w:val="20"/>
          <w:szCs w:val="20"/>
          <w:lang w:val="fr-FR"/>
        </w:rPr>
        <w:t>Accessoires</w:t>
      </w:r>
      <w:r w:rsidR="006219F1" w:rsidRPr="00706F07">
        <w:rPr>
          <w:sz w:val="20"/>
          <w:szCs w:val="20"/>
          <w:lang w:val="fr-FR"/>
        </w:rPr>
        <w:t> :</w:t>
      </w:r>
    </w:p>
    <w:p w:rsidR="009B314D" w:rsidRPr="00706F07" w:rsidRDefault="009B314D" w:rsidP="00AD038A">
      <w:pPr>
        <w:spacing w:after="0" w:line="240" w:lineRule="auto"/>
        <w:rPr>
          <w:sz w:val="20"/>
          <w:szCs w:val="20"/>
          <w:lang w:val="fr-FR"/>
        </w:rPr>
      </w:pPr>
      <w:r w:rsidRPr="00706F07">
        <w:rPr>
          <w:sz w:val="20"/>
          <w:szCs w:val="20"/>
          <w:lang w:val="fr-FR"/>
        </w:rPr>
        <w:tab/>
        <w:t xml:space="preserve">9174 1 Sacoche </w:t>
      </w:r>
    </w:p>
    <w:p w:rsidR="009B314D" w:rsidRPr="00706F07" w:rsidRDefault="009B314D" w:rsidP="00AD038A">
      <w:pPr>
        <w:spacing w:after="0" w:line="240" w:lineRule="auto"/>
        <w:rPr>
          <w:sz w:val="20"/>
          <w:szCs w:val="20"/>
          <w:lang w:val="fr-FR"/>
        </w:rPr>
      </w:pPr>
      <w:r w:rsidRPr="00706F07">
        <w:rPr>
          <w:sz w:val="20"/>
          <w:szCs w:val="20"/>
          <w:lang w:val="fr-FR"/>
        </w:rPr>
        <w:tab/>
        <w:t xml:space="preserve">2 x piles </w:t>
      </w:r>
      <w:proofErr w:type="spellStart"/>
      <w:r w:rsidRPr="00706F07">
        <w:rPr>
          <w:sz w:val="20"/>
          <w:szCs w:val="20"/>
          <w:lang w:val="fr-FR"/>
        </w:rPr>
        <w:t>AAA</w:t>
      </w:r>
      <w:proofErr w:type="spellEnd"/>
    </w:p>
    <w:p w:rsidR="009B314D" w:rsidRPr="00706F07" w:rsidRDefault="009B314D" w:rsidP="00AD038A">
      <w:pPr>
        <w:spacing w:after="0" w:line="240" w:lineRule="auto"/>
        <w:rPr>
          <w:sz w:val="20"/>
          <w:szCs w:val="20"/>
          <w:lang w:val="fr-FR"/>
        </w:rPr>
      </w:pPr>
      <w:r w:rsidRPr="00706F07">
        <w:rPr>
          <w:sz w:val="20"/>
          <w:szCs w:val="20"/>
          <w:lang w:val="fr-FR"/>
        </w:rPr>
        <w:tab/>
        <w:t>Mode d’emploi</w:t>
      </w:r>
    </w:p>
    <w:p w:rsidR="00C058F9" w:rsidRPr="00A14DB1" w:rsidRDefault="00C058F9" w:rsidP="009234A6">
      <w:pPr>
        <w:spacing w:after="0" w:line="240" w:lineRule="auto"/>
        <w:rPr>
          <w:b/>
          <w:lang w:val="fr-FR"/>
        </w:rPr>
      </w:pPr>
      <w:r w:rsidRPr="00A14DB1">
        <w:rPr>
          <w:b/>
          <w:lang w:val="fr-FR"/>
        </w:rPr>
        <w:lastRenderedPageBreak/>
        <w:t>4. DESCRIPTION DE L’INSTRUMENT</w:t>
      </w:r>
    </w:p>
    <w:p w:rsidR="009B314D" w:rsidRPr="00A14DB1" w:rsidRDefault="009B314D" w:rsidP="009234A6">
      <w:pPr>
        <w:spacing w:after="0" w:line="240" w:lineRule="auto"/>
        <w:rPr>
          <w:lang w:val="fr-FR"/>
        </w:rPr>
      </w:pPr>
    </w:p>
    <w:p w:rsidR="009B314D" w:rsidRPr="00A14DB1" w:rsidRDefault="006C1E62" w:rsidP="009234A6">
      <w:pPr>
        <w:spacing w:after="0" w:line="240" w:lineRule="auto"/>
        <w:rPr>
          <w:lang w:val="fr-FR"/>
        </w:rPr>
      </w:pPr>
      <w:r>
        <w:rPr>
          <w:noProof/>
          <w:lang w:val="nl-BE" w:eastAsia="nl-BE"/>
        </w:rPr>
        <w:drawing>
          <wp:inline distT="0" distB="0" distL="0" distR="0">
            <wp:extent cx="5593565" cy="5014395"/>
            <wp:effectExtent l="0" t="0" r="762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204R 2 fr.png"/>
                    <pic:cNvPicPr/>
                  </pic:nvPicPr>
                  <pic:blipFill>
                    <a:blip r:embed="rId16">
                      <a:extLst>
                        <a:ext uri="{28A0092B-C50C-407E-A947-70E740481C1C}">
                          <a14:useLocalDpi xmlns:a14="http://schemas.microsoft.com/office/drawing/2010/main" val="0"/>
                        </a:ext>
                      </a:extLst>
                    </a:blip>
                    <a:stretch>
                      <a:fillRect/>
                    </a:stretch>
                  </pic:blipFill>
                  <pic:spPr>
                    <a:xfrm>
                      <a:off x="0" y="0"/>
                      <a:ext cx="5593565" cy="5014395"/>
                    </a:xfrm>
                    <a:prstGeom prst="rect">
                      <a:avLst/>
                    </a:prstGeom>
                  </pic:spPr>
                </pic:pic>
              </a:graphicData>
            </a:graphic>
          </wp:inline>
        </w:drawing>
      </w:r>
    </w:p>
    <w:p w:rsidR="00C058F9" w:rsidRPr="00A14DB1" w:rsidRDefault="00C058F9" w:rsidP="009234A6">
      <w:pPr>
        <w:spacing w:after="0" w:line="240" w:lineRule="auto"/>
        <w:rPr>
          <w:lang w:val="fr-FR"/>
        </w:rPr>
      </w:pPr>
    </w:p>
    <w:p w:rsidR="00F72230" w:rsidRDefault="00F72230" w:rsidP="009234A6">
      <w:pPr>
        <w:spacing w:after="0" w:line="240" w:lineRule="auto"/>
        <w:rPr>
          <w:b/>
          <w:lang w:val="fr-FR"/>
        </w:rPr>
      </w:pPr>
    </w:p>
    <w:p w:rsidR="00706F07" w:rsidRDefault="00706F07" w:rsidP="009234A6">
      <w:pPr>
        <w:spacing w:after="0" w:line="240" w:lineRule="auto"/>
        <w:rPr>
          <w:b/>
          <w:lang w:val="fr-FR"/>
        </w:rPr>
      </w:pPr>
    </w:p>
    <w:p w:rsidR="00C058F9" w:rsidRDefault="00C058F9" w:rsidP="009234A6">
      <w:pPr>
        <w:spacing w:after="0" w:line="240" w:lineRule="auto"/>
        <w:rPr>
          <w:b/>
          <w:lang w:val="fr-FR"/>
        </w:rPr>
      </w:pPr>
      <w:r w:rsidRPr="00A14DB1">
        <w:rPr>
          <w:b/>
          <w:lang w:val="fr-FR"/>
        </w:rPr>
        <w:t>5. DÉMARRER</w:t>
      </w:r>
    </w:p>
    <w:p w:rsidR="00F72230" w:rsidRPr="00A14DB1" w:rsidRDefault="00F72230" w:rsidP="009234A6">
      <w:pPr>
        <w:spacing w:after="0" w:line="240" w:lineRule="auto"/>
        <w:rPr>
          <w:b/>
          <w:lang w:val="fr-FR"/>
        </w:rPr>
      </w:pPr>
    </w:p>
    <w:p w:rsidR="00C058F9" w:rsidRPr="00A14DB1" w:rsidRDefault="005A2F8C" w:rsidP="009234A6">
      <w:pPr>
        <w:spacing w:after="0" w:line="240" w:lineRule="auto"/>
        <w:rPr>
          <w:b/>
          <w:lang w:val="fr-FR"/>
        </w:rPr>
      </w:pPr>
      <w:r w:rsidRPr="00A14DB1">
        <w:rPr>
          <w:b/>
          <w:lang w:val="fr-FR"/>
        </w:rPr>
        <w:t>1/ Vérifi</w:t>
      </w:r>
      <w:r w:rsidR="00306CC0" w:rsidRPr="00A14DB1">
        <w:rPr>
          <w:b/>
          <w:lang w:val="fr-FR"/>
        </w:rPr>
        <w:t xml:space="preserve">cation de </w:t>
      </w:r>
      <w:r w:rsidRPr="00A14DB1">
        <w:rPr>
          <w:b/>
          <w:lang w:val="fr-FR"/>
        </w:rPr>
        <w:t>la tension des piles</w:t>
      </w:r>
    </w:p>
    <w:p w:rsidR="005A2F8C" w:rsidRPr="00A14DB1" w:rsidRDefault="005A2F8C" w:rsidP="009234A6">
      <w:pPr>
        <w:spacing w:after="0" w:line="240" w:lineRule="auto"/>
        <w:rPr>
          <w:lang w:val="fr-FR"/>
        </w:rPr>
      </w:pPr>
      <w:r w:rsidRPr="00A14DB1">
        <w:rPr>
          <w:lang w:val="fr-FR"/>
        </w:rPr>
        <w:t>Placez le sélecteur de fonction sur n’importe quelle position exceptée OFF. Lorsque les indications à l’écran sont clairement lisibles et que la marque</w:t>
      </w:r>
      <w:r w:rsidRPr="00A14DB1">
        <w:rPr>
          <w:noProof/>
          <w:lang w:val="nl-BE" w:eastAsia="nl-BE"/>
        </w:rPr>
        <w:drawing>
          <wp:inline distT="0" distB="0" distL="0" distR="0">
            <wp:extent cx="541020" cy="19812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020" cy="198120"/>
                    </a:xfrm>
                    <a:prstGeom prst="rect">
                      <a:avLst/>
                    </a:prstGeom>
                    <a:noFill/>
                    <a:ln>
                      <a:noFill/>
                    </a:ln>
                  </pic:spPr>
                </pic:pic>
              </a:graphicData>
            </a:graphic>
          </wp:inline>
        </w:drawing>
      </w:r>
      <w:r w:rsidRPr="00A14DB1">
        <w:rPr>
          <w:lang w:val="fr-FR"/>
        </w:rPr>
        <w:t>ne s’affiche pas, la tension des piles est bonne.</w:t>
      </w:r>
    </w:p>
    <w:p w:rsidR="005A2F8C" w:rsidRPr="00A14DB1" w:rsidRDefault="005A2F8C" w:rsidP="009234A6">
      <w:pPr>
        <w:spacing w:after="0" w:line="240" w:lineRule="auto"/>
        <w:rPr>
          <w:lang w:val="fr-FR"/>
        </w:rPr>
      </w:pPr>
      <w:r w:rsidRPr="00A14DB1">
        <w:rPr>
          <w:lang w:val="fr-FR"/>
        </w:rPr>
        <w:t>Si l’écran est vierge ou si la marque</w:t>
      </w:r>
      <w:r w:rsidRPr="00A14DB1">
        <w:rPr>
          <w:noProof/>
          <w:lang w:val="nl-BE" w:eastAsia="nl-BE"/>
        </w:rPr>
        <w:drawing>
          <wp:inline distT="0" distB="0" distL="0" distR="0">
            <wp:extent cx="541020" cy="19812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020" cy="198120"/>
                    </a:xfrm>
                    <a:prstGeom prst="rect">
                      <a:avLst/>
                    </a:prstGeom>
                    <a:noFill/>
                    <a:ln>
                      <a:noFill/>
                    </a:ln>
                  </pic:spPr>
                </pic:pic>
              </a:graphicData>
            </a:graphic>
          </wp:inline>
        </w:drawing>
      </w:r>
      <w:r w:rsidRPr="00A14DB1">
        <w:rPr>
          <w:lang w:val="fr-FR"/>
        </w:rPr>
        <w:t>s’affiche vous devez remplacer les piles, voir rubrique 8. Remplacement des piles.</w:t>
      </w:r>
    </w:p>
    <w:p w:rsidR="007927E4" w:rsidRPr="00A14DB1" w:rsidRDefault="007927E4" w:rsidP="00306CC0">
      <w:pPr>
        <w:spacing w:after="0" w:line="240" w:lineRule="auto"/>
        <w:jc w:val="center"/>
        <w:rPr>
          <w:lang w:val="fr-FR"/>
        </w:rPr>
      </w:pPr>
    </w:p>
    <w:p w:rsidR="007927E4" w:rsidRPr="00A14DB1" w:rsidRDefault="006219F1" w:rsidP="006219F1">
      <w:pPr>
        <w:pBdr>
          <w:top w:val="single" w:sz="4" w:space="1" w:color="auto"/>
          <w:left w:val="single" w:sz="4" w:space="4" w:color="auto"/>
          <w:bottom w:val="single" w:sz="4" w:space="1" w:color="auto"/>
          <w:right w:val="single" w:sz="4" w:space="4" w:color="auto"/>
        </w:pBdr>
        <w:spacing w:after="0" w:line="240" w:lineRule="auto"/>
        <w:jc w:val="center"/>
        <w:rPr>
          <w:b/>
          <w:lang w:val="fr-FR"/>
        </w:rPr>
      </w:pPr>
      <w:r w:rsidRPr="00A14DB1">
        <w:rPr>
          <w:rFonts w:eastAsia="MS Mincho" w:cs="Arial"/>
          <w:noProof/>
          <w:sz w:val="20"/>
          <w:szCs w:val="20"/>
          <w:lang w:val="nl-BE" w:eastAsia="nl-BE"/>
        </w:rPr>
        <w:drawing>
          <wp:inline distT="0" distB="0" distL="0" distR="0" wp14:anchorId="7936504D" wp14:editId="33B3A3D7">
            <wp:extent cx="205740" cy="182880"/>
            <wp:effectExtent l="0" t="0" r="3810" b="7620"/>
            <wp:docPr id="39" name="Afbeelding 39"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manuel-handlei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007927E4" w:rsidRPr="00A14DB1">
        <w:rPr>
          <w:b/>
          <w:lang w:val="fr-FR"/>
        </w:rPr>
        <w:t>AVERTISSEMENT</w:t>
      </w:r>
    </w:p>
    <w:p w:rsidR="00306CC0" w:rsidRPr="00A14DB1" w:rsidRDefault="007927E4" w:rsidP="006219F1">
      <w:pPr>
        <w:pBdr>
          <w:top w:val="single" w:sz="4" w:space="1" w:color="auto"/>
          <w:left w:val="single" w:sz="4" w:space="4" w:color="auto"/>
          <w:bottom w:val="single" w:sz="4" w:space="1" w:color="auto"/>
          <w:right w:val="single" w:sz="4" w:space="4" w:color="auto"/>
        </w:pBdr>
        <w:spacing w:after="0" w:line="240" w:lineRule="auto"/>
        <w:rPr>
          <w:lang w:val="fr-FR"/>
        </w:rPr>
      </w:pPr>
      <w:r w:rsidRPr="00A14DB1">
        <w:rPr>
          <w:lang w:val="fr-FR"/>
        </w:rPr>
        <w:t>Lorsque l’instrument reste allumé la fonction mise en veille automatique l’éteindra. L’afficheur sera vide, lorsque le sélecteur de fonction est placé sur n’importe quelle position exceptée OFF</w:t>
      </w:r>
      <w:r w:rsidR="00306CC0" w:rsidRPr="00A14DB1">
        <w:rPr>
          <w:lang w:val="fr-FR"/>
        </w:rPr>
        <w:t>. Tournez le sélecteur de fonction ou appuyez sur n’importe quel bouton pour allumer l’instrument. Si l’écran est toujours blanc les piles sont plates. Remplacez-les par des nouvelles.</w:t>
      </w:r>
    </w:p>
    <w:p w:rsidR="00306CC0" w:rsidRPr="00A14DB1" w:rsidRDefault="00306CC0" w:rsidP="009234A6">
      <w:pPr>
        <w:spacing w:after="0" w:line="240" w:lineRule="auto"/>
        <w:rPr>
          <w:lang w:val="fr-FR"/>
        </w:rPr>
      </w:pPr>
    </w:p>
    <w:p w:rsidR="00F72230" w:rsidRDefault="00F72230" w:rsidP="009234A6">
      <w:pPr>
        <w:spacing w:after="0" w:line="240" w:lineRule="auto"/>
        <w:rPr>
          <w:b/>
          <w:lang w:val="fr-FR"/>
        </w:rPr>
      </w:pPr>
    </w:p>
    <w:p w:rsidR="007927E4" w:rsidRPr="00A14DB1" w:rsidRDefault="00306CC0" w:rsidP="009234A6">
      <w:pPr>
        <w:spacing w:after="0" w:line="240" w:lineRule="auto"/>
        <w:rPr>
          <w:b/>
          <w:lang w:val="fr-FR"/>
        </w:rPr>
      </w:pPr>
      <w:r w:rsidRPr="00A14DB1">
        <w:rPr>
          <w:b/>
          <w:lang w:val="fr-FR"/>
        </w:rPr>
        <w:lastRenderedPageBreak/>
        <w:t>2/Vérification de la position du sélecteur de fonction</w:t>
      </w:r>
      <w:r w:rsidR="007927E4" w:rsidRPr="00A14DB1">
        <w:rPr>
          <w:b/>
          <w:lang w:val="fr-FR"/>
        </w:rPr>
        <w:t xml:space="preserve"> </w:t>
      </w:r>
    </w:p>
    <w:p w:rsidR="00306CC0" w:rsidRPr="00A14DB1" w:rsidRDefault="00306CC0" w:rsidP="009234A6">
      <w:pPr>
        <w:spacing w:after="0" w:line="240" w:lineRule="auto"/>
        <w:rPr>
          <w:lang w:val="fr-FR"/>
        </w:rPr>
      </w:pPr>
      <w:r w:rsidRPr="00A14DB1">
        <w:rPr>
          <w:lang w:val="fr-FR"/>
        </w:rPr>
        <w:t>Placez le sélecteur de fonction sur une gamme appropriée en fonction de la mesure à faire. Vérifiez que la fonction sauvegarde de données n’est pas activée.</w:t>
      </w:r>
    </w:p>
    <w:p w:rsidR="00F72230" w:rsidRDefault="00F72230">
      <w:pPr>
        <w:rPr>
          <w:b/>
          <w:lang w:val="fr-FR"/>
        </w:rPr>
      </w:pPr>
    </w:p>
    <w:p w:rsidR="00FE1017" w:rsidRDefault="00FE1017" w:rsidP="009234A6">
      <w:pPr>
        <w:spacing w:after="0" w:line="240" w:lineRule="auto"/>
        <w:rPr>
          <w:b/>
          <w:lang w:val="fr-FR"/>
        </w:rPr>
      </w:pPr>
      <w:r w:rsidRPr="00A14DB1">
        <w:rPr>
          <w:b/>
          <w:lang w:val="fr-FR"/>
        </w:rPr>
        <w:t>6. INSTRUCTIONS D’UTILISATION</w:t>
      </w:r>
    </w:p>
    <w:p w:rsidR="00F72230" w:rsidRDefault="00F72230" w:rsidP="009234A6">
      <w:pPr>
        <w:spacing w:after="0" w:line="240" w:lineRule="auto"/>
        <w:rPr>
          <w:b/>
          <w:lang w:val="fr-FR"/>
        </w:rPr>
      </w:pPr>
    </w:p>
    <w:p w:rsidR="00FE1017" w:rsidRPr="00A14DB1" w:rsidRDefault="00FE1017" w:rsidP="009234A6">
      <w:pPr>
        <w:spacing w:after="0" w:line="240" w:lineRule="auto"/>
        <w:rPr>
          <w:lang w:val="fr-FR"/>
        </w:rPr>
      </w:pPr>
    </w:p>
    <w:p w:rsidR="00FE1017" w:rsidRPr="00A14DB1" w:rsidRDefault="006219F1" w:rsidP="00B32108">
      <w:pPr>
        <w:pBdr>
          <w:top w:val="single" w:sz="4" w:space="1" w:color="auto"/>
          <w:left w:val="single" w:sz="4" w:space="4" w:color="auto"/>
          <w:bottom w:val="single" w:sz="4" w:space="1" w:color="auto"/>
          <w:right w:val="single" w:sz="4" w:space="4" w:color="auto"/>
        </w:pBdr>
        <w:spacing w:after="0" w:line="240" w:lineRule="auto"/>
        <w:jc w:val="center"/>
        <w:rPr>
          <w:b/>
          <w:lang w:val="fr-FR"/>
        </w:rPr>
      </w:pPr>
      <w:r w:rsidRPr="00A14DB1">
        <w:rPr>
          <w:rFonts w:eastAsia="MS Mincho" w:cs="Arial"/>
          <w:noProof/>
          <w:sz w:val="20"/>
          <w:szCs w:val="20"/>
          <w:lang w:val="nl-BE" w:eastAsia="nl-BE"/>
        </w:rPr>
        <w:drawing>
          <wp:inline distT="0" distB="0" distL="0" distR="0" wp14:anchorId="7936504D" wp14:editId="33B3A3D7">
            <wp:extent cx="205740" cy="182880"/>
            <wp:effectExtent l="0" t="0" r="3810" b="7620"/>
            <wp:docPr id="40" name="Afbeelding 40"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manuel-handlei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00FE1017" w:rsidRPr="00A14DB1">
        <w:rPr>
          <w:b/>
          <w:lang w:val="fr-FR"/>
        </w:rPr>
        <w:t>DANGER</w:t>
      </w:r>
    </w:p>
    <w:p w:rsidR="00FE1017" w:rsidRPr="00A14DB1" w:rsidRDefault="00B32108" w:rsidP="00B32108">
      <w:pPr>
        <w:pBdr>
          <w:top w:val="single" w:sz="4" w:space="1" w:color="auto"/>
          <w:left w:val="single" w:sz="4" w:space="4" w:color="auto"/>
          <w:bottom w:val="single" w:sz="4" w:space="1" w:color="auto"/>
          <w:right w:val="single" w:sz="4" w:space="4" w:color="auto"/>
        </w:pBdr>
        <w:spacing w:after="0" w:line="240" w:lineRule="auto"/>
        <w:rPr>
          <w:lang w:val="fr-FR"/>
        </w:rPr>
      </w:pPr>
      <w:r w:rsidRPr="00A14DB1">
        <w:rPr>
          <w:lang w:val="fr-FR"/>
        </w:rPr>
        <w:t>•</w:t>
      </w:r>
      <w:r w:rsidR="00FE1017" w:rsidRPr="00A14DB1">
        <w:rPr>
          <w:lang w:val="fr-FR"/>
        </w:rPr>
        <w:t>Ne jamais effectuer des mesures sur des circuits dans les catégories suivantes :</w:t>
      </w:r>
    </w:p>
    <w:p w:rsidR="00FE1017" w:rsidRPr="00A14DB1" w:rsidRDefault="00FE1017" w:rsidP="00B32108">
      <w:pPr>
        <w:pBdr>
          <w:top w:val="single" w:sz="4" w:space="1" w:color="auto"/>
          <w:left w:val="single" w:sz="4" w:space="4" w:color="auto"/>
          <w:bottom w:val="single" w:sz="4" w:space="1" w:color="auto"/>
          <w:right w:val="single" w:sz="4" w:space="4" w:color="auto"/>
        </w:pBdr>
        <w:spacing w:after="0" w:line="240" w:lineRule="auto"/>
        <w:rPr>
          <w:lang w:val="fr-FR"/>
        </w:rPr>
      </w:pPr>
      <w:r w:rsidRPr="00A14DB1">
        <w:rPr>
          <w:lang w:val="fr-FR"/>
        </w:rPr>
        <w:t>CAT IV &gt; 600V et CAT III &gt; 1000V.</w:t>
      </w:r>
    </w:p>
    <w:p w:rsidR="00FE1017" w:rsidRPr="00A14DB1" w:rsidRDefault="00B32108" w:rsidP="00B32108">
      <w:pPr>
        <w:pBdr>
          <w:top w:val="single" w:sz="4" w:space="1" w:color="auto"/>
          <w:left w:val="single" w:sz="4" w:space="4" w:color="auto"/>
          <w:bottom w:val="single" w:sz="4" w:space="1" w:color="auto"/>
          <w:right w:val="single" w:sz="4" w:space="4" w:color="auto"/>
        </w:pBdr>
        <w:spacing w:after="0" w:line="240" w:lineRule="auto"/>
        <w:rPr>
          <w:lang w:val="fr-FR"/>
        </w:rPr>
      </w:pPr>
      <w:r w:rsidRPr="00A14DB1">
        <w:rPr>
          <w:lang w:val="fr-FR"/>
        </w:rPr>
        <w:t>•</w:t>
      </w:r>
      <w:r w:rsidR="00FE1017" w:rsidRPr="00A14DB1">
        <w:rPr>
          <w:lang w:val="fr-FR"/>
        </w:rPr>
        <w:t>Ne jamais ouvrir le couvercle du compartiment des piles pendant une mesure.</w:t>
      </w:r>
    </w:p>
    <w:p w:rsidR="00FE1017" w:rsidRPr="00A14DB1" w:rsidRDefault="00B32108" w:rsidP="00B32108">
      <w:pPr>
        <w:pBdr>
          <w:top w:val="single" w:sz="4" w:space="1" w:color="auto"/>
          <w:left w:val="single" w:sz="4" w:space="4" w:color="auto"/>
          <w:bottom w:val="single" w:sz="4" w:space="1" w:color="auto"/>
          <w:right w:val="single" w:sz="4" w:space="4" w:color="auto"/>
        </w:pBdr>
        <w:spacing w:after="0" w:line="240" w:lineRule="auto"/>
        <w:rPr>
          <w:rFonts w:ascii="Calibri" w:hAnsi="Calibri" w:cs="Arial"/>
          <w:lang w:val="fr-FR"/>
        </w:rPr>
      </w:pPr>
      <w:r w:rsidRPr="00A14DB1">
        <w:rPr>
          <w:rFonts w:ascii="Calibri" w:hAnsi="Calibri" w:cs="Arial"/>
          <w:lang w:val="fr-FR"/>
        </w:rPr>
        <w:t>•</w:t>
      </w:r>
      <w:r w:rsidR="00FE1017" w:rsidRPr="00A14DB1">
        <w:rPr>
          <w:rFonts w:ascii="Calibri" w:hAnsi="Calibri" w:cs="Arial"/>
          <w:lang w:val="fr-FR"/>
        </w:rPr>
        <w:t>Portez un équipement protecteur isolant afin d'éviter un choc électrique en touchant le circuit à tester ou les environs</w:t>
      </w:r>
    </w:p>
    <w:p w:rsidR="00FE1017" w:rsidRPr="00A14DB1" w:rsidRDefault="00FE1017" w:rsidP="009234A6">
      <w:pPr>
        <w:spacing w:after="0" w:line="240" w:lineRule="auto"/>
        <w:rPr>
          <w:rFonts w:ascii="Calibri" w:hAnsi="Calibri" w:cs="Arial"/>
          <w:lang w:val="fr-FR"/>
        </w:rPr>
      </w:pPr>
    </w:p>
    <w:p w:rsidR="00F72230" w:rsidRDefault="00F72230" w:rsidP="009234A6">
      <w:pPr>
        <w:spacing w:after="0" w:line="240" w:lineRule="auto"/>
        <w:rPr>
          <w:rFonts w:ascii="Calibri" w:hAnsi="Calibri" w:cs="Arial"/>
          <w:lang w:val="fr-FR"/>
        </w:rPr>
      </w:pPr>
    </w:p>
    <w:p w:rsidR="00F72230" w:rsidRDefault="00F72230" w:rsidP="009234A6">
      <w:pPr>
        <w:spacing w:after="0" w:line="240" w:lineRule="auto"/>
        <w:rPr>
          <w:rFonts w:ascii="Calibri" w:hAnsi="Calibri" w:cs="Arial"/>
          <w:lang w:val="fr-FR"/>
        </w:rPr>
      </w:pPr>
    </w:p>
    <w:p w:rsidR="00FE1017" w:rsidRPr="00A14DB1" w:rsidRDefault="00FE1017" w:rsidP="009234A6">
      <w:pPr>
        <w:spacing w:after="0" w:line="240" w:lineRule="auto"/>
        <w:rPr>
          <w:rFonts w:ascii="Calibri" w:hAnsi="Calibri" w:cs="Arial"/>
          <w:lang w:val="fr-FR"/>
        </w:rPr>
      </w:pPr>
      <w:r w:rsidRPr="00A14DB1">
        <w:rPr>
          <w:rFonts w:ascii="Calibri" w:hAnsi="Calibri" w:cs="Arial"/>
          <w:lang w:val="fr-FR"/>
        </w:rPr>
        <w:t>1/ Dé</w:t>
      </w:r>
      <w:r w:rsidR="00203E05" w:rsidRPr="00A14DB1">
        <w:rPr>
          <w:rFonts w:ascii="Calibri" w:hAnsi="Calibri" w:cs="Arial"/>
          <w:lang w:val="fr-FR"/>
        </w:rPr>
        <w:t>tachez</w:t>
      </w:r>
      <w:r w:rsidRPr="00A14DB1">
        <w:rPr>
          <w:rFonts w:ascii="Calibri" w:hAnsi="Calibri" w:cs="Arial"/>
          <w:lang w:val="fr-FR"/>
        </w:rPr>
        <w:t xml:space="preserve"> le </w:t>
      </w:r>
      <w:r w:rsidR="00706F07">
        <w:rPr>
          <w:rFonts w:ascii="Calibri" w:hAnsi="Calibri" w:cs="Arial"/>
          <w:lang w:val="fr-FR"/>
        </w:rPr>
        <w:t>raccord</w:t>
      </w:r>
      <w:r w:rsidRPr="00A14DB1">
        <w:rPr>
          <w:rFonts w:ascii="Calibri" w:hAnsi="Calibri" w:cs="Arial"/>
          <w:lang w:val="fr-FR"/>
        </w:rPr>
        <w:t xml:space="preserve"> du </w:t>
      </w:r>
      <w:r w:rsidR="00203E05" w:rsidRPr="00A14DB1">
        <w:rPr>
          <w:rFonts w:ascii="Calibri" w:hAnsi="Calibri" w:cs="Arial"/>
          <w:lang w:val="fr-FR"/>
        </w:rPr>
        <w:t>connecteur</w:t>
      </w:r>
      <w:r w:rsidRPr="00A14DB1">
        <w:rPr>
          <w:rFonts w:ascii="Calibri" w:hAnsi="Calibri" w:cs="Arial"/>
          <w:lang w:val="fr-FR"/>
        </w:rPr>
        <w:t xml:space="preserve"> comme illustré ci-dessous :</w:t>
      </w:r>
    </w:p>
    <w:p w:rsidR="005716AB" w:rsidRDefault="005716AB" w:rsidP="009234A6">
      <w:pPr>
        <w:spacing w:after="0" w:line="240" w:lineRule="auto"/>
        <w:rPr>
          <w:rFonts w:ascii="Calibri" w:hAnsi="Calibri" w:cs="Arial"/>
          <w:lang w:val="fr-FR"/>
        </w:rPr>
      </w:pPr>
      <w:r w:rsidRPr="00A14DB1">
        <w:rPr>
          <w:noProof/>
          <w:lang w:val="nl-BE" w:eastAsia="nl-BE"/>
        </w:rPr>
        <w:drawing>
          <wp:inline distT="0" distB="0" distL="0" distR="0">
            <wp:extent cx="2461260" cy="18364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1260" cy="1836420"/>
                    </a:xfrm>
                    <a:prstGeom prst="rect">
                      <a:avLst/>
                    </a:prstGeom>
                    <a:noFill/>
                    <a:ln>
                      <a:noFill/>
                    </a:ln>
                  </pic:spPr>
                </pic:pic>
              </a:graphicData>
            </a:graphic>
          </wp:inline>
        </w:drawing>
      </w:r>
    </w:p>
    <w:p w:rsidR="00F72230" w:rsidRPr="00A14DB1" w:rsidRDefault="00F72230" w:rsidP="009234A6">
      <w:pPr>
        <w:spacing w:after="0" w:line="240" w:lineRule="auto"/>
        <w:rPr>
          <w:rFonts w:ascii="Calibri" w:hAnsi="Calibri" w:cs="Arial"/>
          <w:lang w:val="fr-FR"/>
        </w:rPr>
      </w:pPr>
    </w:p>
    <w:p w:rsidR="00FE1017" w:rsidRPr="00A14DB1" w:rsidRDefault="00FE1017" w:rsidP="009234A6">
      <w:pPr>
        <w:spacing w:after="0" w:line="240" w:lineRule="auto"/>
        <w:rPr>
          <w:rFonts w:ascii="Calibri" w:hAnsi="Calibri" w:cs="Arial"/>
          <w:lang w:val="fr-FR"/>
        </w:rPr>
      </w:pPr>
      <w:r w:rsidRPr="00A14DB1">
        <w:rPr>
          <w:rFonts w:ascii="Calibri" w:hAnsi="Calibri" w:cs="Arial"/>
          <w:lang w:val="fr-FR"/>
        </w:rPr>
        <w:t xml:space="preserve">2/ Enserrez un </w:t>
      </w:r>
      <w:r w:rsidR="00B32108" w:rsidRPr="00A14DB1">
        <w:rPr>
          <w:rFonts w:ascii="Calibri" w:hAnsi="Calibri" w:cs="Arial"/>
          <w:lang w:val="fr-FR"/>
        </w:rPr>
        <w:t>conducteur sous</w:t>
      </w:r>
      <w:r w:rsidRPr="00A14DB1">
        <w:rPr>
          <w:rFonts w:ascii="Calibri" w:hAnsi="Calibri" w:cs="Arial"/>
          <w:lang w:val="fr-FR"/>
        </w:rPr>
        <w:t xml:space="preserve"> test et </w:t>
      </w:r>
      <w:r w:rsidR="00203E05" w:rsidRPr="00A14DB1">
        <w:rPr>
          <w:rFonts w:ascii="Calibri" w:hAnsi="Calibri" w:cs="Arial"/>
          <w:lang w:val="fr-FR"/>
        </w:rPr>
        <w:t>fermez</w:t>
      </w:r>
      <w:r w:rsidR="00706F07">
        <w:rPr>
          <w:rFonts w:ascii="Calibri" w:hAnsi="Calibri" w:cs="Arial"/>
          <w:lang w:val="fr-FR"/>
        </w:rPr>
        <w:t xml:space="preserve"> le</w:t>
      </w:r>
      <w:r w:rsidRPr="00A14DB1">
        <w:rPr>
          <w:rFonts w:ascii="Calibri" w:hAnsi="Calibri" w:cs="Arial"/>
          <w:lang w:val="fr-FR"/>
        </w:rPr>
        <w:t xml:space="preserve"> c</w:t>
      </w:r>
      <w:r w:rsidR="00203E05" w:rsidRPr="00A14DB1">
        <w:rPr>
          <w:rFonts w:ascii="Calibri" w:hAnsi="Calibri" w:cs="Arial"/>
          <w:lang w:val="fr-FR"/>
        </w:rPr>
        <w:t>onnecteur</w:t>
      </w:r>
      <w:r w:rsidR="00706F07">
        <w:rPr>
          <w:rFonts w:ascii="Calibri" w:hAnsi="Calibri" w:cs="Arial"/>
          <w:lang w:val="fr-FR"/>
        </w:rPr>
        <w:t xml:space="preserve"> à l’aide du raccord</w:t>
      </w:r>
      <w:r w:rsidRPr="00A14DB1">
        <w:rPr>
          <w:rFonts w:ascii="Calibri" w:hAnsi="Calibri" w:cs="Arial"/>
          <w:lang w:val="fr-FR"/>
        </w:rPr>
        <w:t>. Maintenez le conducteur au centre du c</w:t>
      </w:r>
      <w:r w:rsidR="00203E05" w:rsidRPr="00A14DB1">
        <w:rPr>
          <w:rFonts w:ascii="Calibri" w:hAnsi="Calibri" w:cs="Arial"/>
          <w:lang w:val="fr-FR"/>
        </w:rPr>
        <w:t>onnecteur</w:t>
      </w:r>
      <w:r w:rsidRPr="00A14DB1">
        <w:rPr>
          <w:rFonts w:ascii="Calibri" w:hAnsi="Calibri" w:cs="Arial"/>
          <w:lang w:val="fr-FR"/>
        </w:rPr>
        <w:t>.</w:t>
      </w:r>
    </w:p>
    <w:p w:rsidR="00FE1017" w:rsidRPr="00A14DB1" w:rsidRDefault="00FE1017" w:rsidP="009234A6">
      <w:pPr>
        <w:spacing w:after="0" w:line="240" w:lineRule="auto"/>
        <w:rPr>
          <w:rFonts w:ascii="Calibri" w:hAnsi="Calibri" w:cs="Arial"/>
          <w:lang w:val="fr-FR"/>
        </w:rPr>
      </w:pPr>
      <w:r w:rsidRPr="00A14DB1">
        <w:rPr>
          <w:rFonts w:ascii="Calibri" w:hAnsi="Calibri" w:cs="Arial"/>
          <w:lang w:val="fr-FR"/>
        </w:rPr>
        <w:t xml:space="preserve">3/ Assurez-vous que le </w:t>
      </w:r>
      <w:r w:rsidR="00706F07">
        <w:rPr>
          <w:rFonts w:ascii="Calibri" w:hAnsi="Calibri" w:cs="Arial"/>
          <w:lang w:val="fr-FR"/>
        </w:rPr>
        <w:t>raccord</w:t>
      </w:r>
      <w:r w:rsidRPr="00A14DB1">
        <w:rPr>
          <w:rFonts w:ascii="Calibri" w:hAnsi="Calibri" w:cs="Arial"/>
          <w:lang w:val="fr-FR"/>
        </w:rPr>
        <w:t xml:space="preserve"> est fermement </w:t>
      </w:r>
      <w:r w:rsidR="00203E05" w:rsidRPr="00A14DB1">
        <w:rPr>
          <w:rFonts w:ascii="Calibri" w:hAnsi="Calibri" w:cs="Arial"/>
          <w:lang w:val="fr-FR"/>
        </w:rPr>
        <w:t>attaché</w:t>
      </w:r>
      <w:r w:rsidRPr="00A14DB1">
        <w:rPr>
          <w:rFonts w:ascii="Calibri" w:hAnsi="Calibri" w:cs="Arial"/>
          <w:lang w:val="fr-FR"/>
        </w:rPr>
        <w:t>.</w:t>
      </w:r>
    </w:p>
    <w:p w:rsidR="00FE1017" w:rsidRDefault="00FE1017" w:rsidP="009234A6">
      <w:pPr>
        <w:spacing w:after="0" w:line="240" w:lineRule="auto"/>
        <w:rPr>
          <w:rFonts w:ascii="Calibri" w:hAnsi="Calibri" w:cs="Arial"/>
          <w:lang w:val="fr-FR"/>
        </w:rPr>
      </w:pPr>
    </w:p>
    <w:p w:rsidR="00F72230" w:rsidRPr="00A14DB1" w:rsidRDefault="00F72230" w:rsidP="009234A6">
      <w:pPr>
        <w:spacing w:after="0" w:line="240" w:lineRule="auto"/>
        <w:rPr>
          <w:rFonts w:ascii="Calibri" w:hAnsi="Calibri" w:cs="Arial"/>
          <w:lang w:val="fr-FR"/>
        </w:rPr>
      </w:pPr>
    </w:p>
    <w:p w:rsidR="00FE1017" w:rsidRPr="00A14DB1" w:rsidRDefault="005716AB" w:rsidP="009234A6">
      <w:pPr>
        <w:spacing w:after="0" w:line="240" w:lineRule="auto"/>
        <w:rPr>
          <w:rFonts w:ascii="Calibri" w:hAnsi="Calibri" w:cs="Arial"/>
          <w:b/>
          <w:lang w:val="fr-FR"/>
        </w:rPr>
      </w:pPr>
      <w:r w:rsidRPr="00A14DB1">
        <w:rPr>
          <w:rFonts w:ascii="Calibri" w:hAnsi="Calibri" w:cs="Arial"/>
          <w:b/>
          <w:lang w:val="fr-FR"/>
        </w:rPr>
        <w:t>Note :</w:t>
      </w:r>
    </w:p>
    <w:p w:rsidR="005716AB" w:rsidRPr="00A14DB1" w:rsidRDefault="005716AB" w:rsidP="009B098E">
      <w:pPr>
        <w:pStyle w:val="Lijstalinea"/>
        <w:numPr>
          <w:ilvl w:val="0"/>
          <w:numId w:val="2"/>
        </w:numPr>
        <w:spacing w:after="0" w:line="240" w:lineRule="auto"/>
        <w:rPr>
          <w:rFonts w:ascii="Calibri" w:hAnsi="Calibri" w:cs="Arial"/>
          <w:lang w:val="fr-FR"/>
        </w:rPr>
      </w:pPr>
      <w:r w:rsidRPr="00A14DB1">
        <w:rPr>
          <w:rFonts w:ascii="Calibri" w:hAnsi="Calibri" w:cs="Arial"/>
          <w:lang w:val="fr-FR"/>
        </w:rPr>
        <w:t>La partie attachée du connecteur pourrait se détacher si on l’a trop forcée.</w:t>
      </w:r>
    </w:p>
    <w:p w:rsidR="005716AB" w:rsidRDefault="005716AB" w:rsidP="009B098E">
      <w:pPr>
        <w:pStyle w:val="Lijstalinea"/>
        <w:numPr>
          <w:ilvl w:val="0"/>
          <w:numId w:val="2"/>
        </w:numPr>
        <w:spacing w:after="0" w:line="240" w:lineRule="auto"/>
        <w:rPr>
          <w:rFonts w:ascii="Calibri" w:hAnsi="Calibri" w:cs="Arial"/>
          <w:lang w:val="fr-FR"/>
        </w:rPr>
      </w:pPr>
      <w:r w:rsidRPr="00A14DB1">
        <w:rPr>
          <w:rFonts w:ascii="Calibri" w:hAnsi="Calibri" w:cs="Arial"/>
          <w:lang w:val="fr-FR"/>
        </w:rPr>
        <w:t>N’enserrez qu’un conducteur à la fois : il n’y a pas moyen d’effectuer une mesure en enserrant ensemble un câble monophasé (2 fils) et un câble triphasé (3-fils)</w:t>
      </w:r>
    </w:p>
    <w:p w:rsidR="00F72230" w:rsidRPr="00F72230" w:rsidRDefault="00F72230" w:rsidP="00F72230">
      <w:pPr>
        <w:spacing w:after="0" w:line="240" w:lineRule="auto"/>
        <w:rPr>
          <w:rFonts w:ascii="Calibri" w:hAnsi="Calibri" w:cs="Arial"/>
          <w:lang w:val="fr-FR"/>
        </w:rPr>
      </w:pPr>
    </w:p>
    <w:p w:rsidR="005716AB" w:rsidRPr="00A14DB1" w:rsidRDefault="005716AB" w:rsidP="009234A6">
      <w:pPr>
        <w:spacing w:after="0" w:line="240" w:lineRule="auto"/>
        <w:rPr>
          <w:rFonts w:ascii="Calibri" w:hAnsi="Calibri" w:cs="Arial"/>
          <w:lang w:val="fr-FR"/>
        </w:rPr>
      </w:pPr>
      <w:r w:rsidRPr="00A14DB1">
        <w:rPr>
          <w:noProof/>
          <w:lang w:val="nl-BE" w:eastAsia="nl-BE"/>
        </w:rPr>
        <w:drawing>
          <wp:inline distT="0" distB="0" distL="0" distR="0">
            <wp:extent cx="1973580" cy="1600200"/>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3580" cy="1600200"/>
                    </a:xfrm>
                    <a:prstGeom prst="rect">
                      <a:avLst/>
                    </a:prstGeom>
                    <a:noFill/>
                    <a:ln>
                      <a:noFill/>
                    </a:ln>
                  </pic:spPr>
                </pic:pic>
              </a:graphicData>
            </a:graphic>
          </wp:inline>
        </w:drawing>
      </w:r>
    </w:p>
    <w:p w:rsidR="00F72230" w:rsidRDefault="00F72230">
      <w:pPr>
        <w:rPr>
          <w:lang w:val="fr-FR"/>
        </w:rPr>
      </w:pPr>
      <w:r>
        <w:rPr>
          <w:lang w:val="fr-FR"/>
        </w:rPr>
        <w:br w:type="page"/>
      </w:r>
    </w:p>
    <w:p w:rsidR="00306CC0" w:rsidRPr="00A14DB1" w:rsidRDefault="00306CC0" w:rsidP="009234A6">
      <w:pPr>
        <w:spacing w:after="0" w:line="240" w:lineRule="auto"/>
        <w:rPr>
          <w:b/>
          <w:lang w:val="fr-FR"/>
        </w:rPr>
      </w:pPr>
      <w:r w:rsidRPr="00A14DB1">
        <w:rPr>
          <w:b/>
          <w:lang w:val="fr-FR"/>
        </w:rPr>
        <w:lastRenderedPageBreak/>
        <w:t>7. AUTRES FONCTIONS</w:t>
      </w:r>
    </w:p>
    <w:p w:rsidR="00306CC0" w:rsidRDefault="00306CC0" w:rsidP="009234A6">
      <w:pPr>
        <w:spacing w:after="0" w:line="240" w:lineRule="auto"/>
        <w:rPr>
          <w:lang w:val="fr-FR"/>
        </w:rPr>
      </w:pPr>
    </w:p>
    <w:p w:rsidR="00F72230" w:rsidRDefault="00F72230" w:rsidP="009234A6">
      <w:pPr>
        <w:spacing w:after="0" w:line="240" w:lineRule="auto"/>
        <w:rPr>
          <w:lang w:val="fr-FR"/>
        </w:rPr>
      </w:pPr>
    </w:p>
    <w:p w:rsidR="00F72230" w:rsidRPr="00A14DB1" w:rsidRDefault="00F72230" w:rsidP="009234A6">
      <w:pPr>
        <w:spacing w:after="0" w:line="240" w:lineRule="auto"/>
        <w:rPr>
          <w:lang w:val="fr-FR"/>
        </w:rPr>
      </w:pPr>
    </w:p>
    <w:p w:rsidR="00306CC0" w:rsidRPr="00A14DB1" w:rsidRDefault="00306CC0" w:rsidP="009234A6">
      <w:pPr>
        <w:spacing w:after="0" w:line="240" w:lineRule="auto"/>
        <w:rPr>
          <w:b/>
          <w:lang w:val="fr-FR"/>
        </w:rPr>
      </w:pPr>
      <w:r w:rsidRPr="00A14DB1">
        <w:rPr>
          <w:b/>
          <w:lang w:val="fr-FR"/>
        </w:rPr>
        <w:t>7.1. Fonction mise en veille automatique</w:t>
      </w:r>
    </w:p>
    <w:p w:rsidR="00306CC0" w:rsidRPr="00A14DB1" w:rsidRDefault="00306CC0" w:rsidP="009234A6">
      <w:pPr>
        <w:spacing w:after="0" w:line="240" w:lineRule="auto"/>
        <w:rPr>
          <w:lang w:val="fr-FR"/>
        </w:rPr>
      </w:pPr>
      <w:r w:rsidRPr="00A14DB1">
        <w:rPr>
          <w:lang w:val="fr-FR"/>
        </w:rPr>
        <w:t xml:space="preserve">Cette fonction sert à économiser les piles lorsque l’instrument reste allumé par mégarde. </w:t>
      </w:r>
    </w:p>
    <w:p w:rsidR="00306CC0" w:rsidRPr="00A14DB1" w:rsidRDefault="00306CC0" w:rsidP="009234A6">
      <w:pPr>
        <w:spacing w:after="0" w:line="240" w:lineRule="auto"/>
        <w:rPr>
          <w:lang w:val="fr-FR"/>
        </w:rPr>
      </w:pPr>
      <w:r w:rsidRPr="00A14DB1">
        <w:rPr>
          <w:lang w:val="fr-FR"/>
        </w:rPr>
        <w:t>L’instrument s’éteindra automatiquement 15 min. après la dernière utilisation de touche.</w:t>
      </w:r>
      <w:r w:rsidRPr="00A14DB1">
        <w:rPr>
          <w:lang w:val="fr-FR"/>
        </w:rPr>
        <w:br/>
        <w:t>Pour quitter le mode mise en veille automatique appuyez sur n’importe quel bouton ou placez le sélecteur de fonction sur OFF, placez-le ensuite sur la gamme souhaitée.</w:t>
      </w:r>
    </w:p>
    <w:p w:rsidR="00306CC0" w:rsidRPr="00A14DB1" w:rsidRDefault="00306CC0" w:rsidP="009234A6">
      <w:pPr>
        <w:spacing w:after="0" w:line="240" w:lineRule="auto"/>
        <w:rPr>
          <w:lang w:val="fr-FR"/>
        </w:rPr>
      </w:pPr>
      <w:r w:rsidRPr="00A14DB1">
        <w:rPr>
          <w:lang w:val="fr-FR"/>
        </w:rPr>
        <w:t xml:space="preserve">La marque </w:t>
      </w:r>
      <w:r w:rsidR="004A4904" w:rsidRPr="00A14DB1">
        <w:rPr>
          <w:noProof/>
          <w:lang w:val="nl-BE" w:eastAsia="nl-BE"/>
        </w:rPr>
        <w:drawing>
          <wp:inline distT="0" distB="0" distL="0" distR="0">
            <wp:extent cx="236220" cy="21336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220" cy="213360"/>
                    </a:xfrm>
                    <a:prstGeom prst="rect">
                      <a:avLst/>
                    </a:prstGeom>
                    <a:noFill/>
                    <a:ln>
                      <a:noFill/>
                    </a:ln>
                  </pic:spPr>
                </pic:pic>
              </a:graphicData>
            </a:graphic>
          </wp:inline>
        </w:drawing>
      </w:r>
      <w:r w:rsidRPr="00A14DB1">
        <w:rPr>
          <w:lang w:val="fr-FR"/>
        </w:rPr>
        <w:t>s’affiche lorsque la fonction mise en veille automatique est activée.</w:t>
      </w:r>
    </w:p>
    <w:p w:rsidR="00306CC0" w:rsidRPr="00A14DB1" w:rsidRDefault="00306CC0" w:rsidP="009234A6">
      <w:pPr>
        <w:spacing w:after="0" w:line="240" w:lineRule="auto"/>
        <w:rPr>
          <w:lang w:val="fr-FR"/>
        </w:rPr>
      </w:pPr>
    </w:p>
    <w:p w:rsidR="00306CC0" w:rsidRPr="00F72230" w:rsidRDefault="00306CC0" w:rsidP="009234A6">
      <w:pPr>
        <w:spacing w:after="0" w:line="240" w:lineRule="auto"/>
        <w:rPr>
          <w:i/>
          <w:lang w:val="fr-FR"/>
        </w:rPr>
      </w:pPr>
      <w:r w:rsidRPr="00F72230">
        <w:rPr>
          <w:i/>
          <w:lang w:val="fr-FR"/>
        </w:rPr>
        <w:t xml:space="preserve">Pour annuler la </w:t>
      </w:r>
      <w:r w:rsidR="00106FEB" w:rsidRPr="00F72230">
        <w:rPr>
          <w:i/>
          <w:lang w:val="fr-FR"/>
        </w:rPr>
        <w:t>fonction mise en veille automatique</w:t>
      </w:r>
    </w:p>
    <w:p w:rsidR="00106FEB" w:rsidRPr="00A14DB1" w:rsidRDefault="00106FEB" w:rsidP="009234A6">
      <w:pPr>
        <w:spacing w:after="0" w:line="240" w:lineRule="auto"/>
        <w:rPr>
          <w:lang w:val="fr-FR"/>
        </w:rPr>
      </w:pPr>
      <w:r w:rsidRPr="00A14DB1">
        <w:rPr>
          <w:lang w:val="fr-FR"/>
        </w:rPr>
        <w:t xml:space="preserve">Appuyez sur le bouton Data </w:t>
      </w:r>
      <w:proofErr w:type="spellStart"/>
      <w:r w:rsidRPr="00A14DB1">
        <w:rPr>
          <w:lang w:val="fr-FR"/>
        </w:rPr>
        <w:t>hold</w:t>
      </w:r>
      <w:proofErr w:type="spellEnd"/>
      <w:r w:rsidRPr="00A14DB1">
        <w:rPr>
          <w:lang w:val="fr-FR"/>
        </w:rPr>
        <w:t xml:space="preserve"> et tournez le sélecteur de fonction de OFF vers n’importe quelle autre position.</w:t>
      </w:r>
      <w:r w:rsidRPr="00A14DB1">
        <w:rPr>
          <w:lang w:val="fr-FR"/>
        </w:rPr>
        <w:br/>
        <w:t xml:space="preserve">Lorsque cette fonction est désactivée la marque </w:t>
      </w:r>
      <w:r w:rsidR="004A4904" w:rsidRPr="00A14DB1">
        <w:rPr>
          <w:noProof/>
          <w:lang w:val="nl-BE" w:eastAsia="nl-BE"/>
        </w:rPr>
        <w:drawing>
          <wp:inline distT="0" distB="0" distL="0" distR="0">
            <wp:extent cx="236220" cy="21336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220" cy="213360"/>
                    </a:xfrm>
                    <a:prstGeom prst="rect">
                      <a:avLst/>
                    </a:prstGeom>
                    <a:noFill/>
                    <a:ln>
                      <a:noFill/>
                    </a:ln>
                  </pic:spPr>
                </pic:pic>
              </a:graphicData>
            </a:graphic>
          </wp:inline>
        </w:drawing>
      </w:r>
      <w:r w:rsidR="004A4904" w:rsidRPr="00A14DB1">
        <w:rPr>
          <w:lang w:val="fr-FR"/>
        </w:rPr>
        <w:t>ne s’affiche pas.</w:t>
      </w:r>
    </w:p>
    <w:p w:rsidR="004A4904" w:rsidRPr="00A14DB1" w:rsidRDefault="004A4904" w:rsidP="009234A6">
      <w:pPr>
        <w:spacing w:after="0" w:line="240" w:lineRule="auto"/>
        <w:rPr>
          <w:lang w:val="fr-FR"/>
        </w:rPr>
      </w:pPr>
    </w:p>
    <w:p w:rsidR="004A4904" w:rsidRPr="00F72230" w:rsidRDefault="004A4904" w:rsidP="009234A6">
      <w:pPr>
        <w:spacing w:after="0" w:line="240" w:lineRule="auto"/>
        <w:rPr>
          <w:i/>
          <w:lang w:val="fr-FR"/>
        </w:rPr>
      </w:pPr>
      <w:r w:rsidRPr="00F72230">
        <w:rPr>
          <w:i/>
          <w:lang w:val="fr-FR"/>
        </w:rPr>
        <w:t>Pour réactiver la fonction mise en veille automatique</w:t>
      </w:r>
    </w:p>
    <w:p w:rsidR="004A4904" w:rsidRPr="00A14DB1" w:rsidRDefault="004A4904" w:rsidP="009234A6">
      <w:pPr>
        <w:spacing w:after="0" w:line="240" w:lineRule="auto"/>
        <w:rPr>
          <w:lang w:val="fr-FR"/>
        </w:rPr>
      </w:pPr>
      <w:r w:rsidRPr="00A14DB1">
        <w:rPr>
          <w:lang w:val="fr-FR"/>
        </w:rPr>
        <w:t>Tournez le sélecteur de fonction vers OFF, ensuite vers n’importe quelle autre position.</w:t>
      </w:r>
    </w:p>
    <w:p w:rsidR="004A4904" w:rsidRDefault="004A4904" w:rsidP="009234A6">
      <w:pPr>
        <w:spacing w:after="0" w:line="240" w:lineRule="auto"/>
        <w:rPr>
          <w:lang w:val="fr-FR"/>
        </w:rPr>
      </w:pPr>
    </w:p>
    <w:p w:rsidR="00F72230" w:rsidRDefault="00F72230" w:rsidP="009234A6">
      <w:pPr>
        <w:spacing w:after="0" w:line="240" w:lineRule="auto"/>
        <w:rPr>
          <w:lang w:val="fr-FR"/>
        </w:rPr>
      </w:pPr>
    </w:p>
    <w:p w:rsidR="00F72230" w:rsidRPr="00A14DB1" w:rsidRDefault="00F72230" w:rsidP="009234A6">
      <w:pPr>
        <w:spacing w:after="0" w:line="240" w:lineRule="auto"/>
        <w:rPr>
          <w:lang w:val="fr-FR"/>
        </w:rPr>
      </w:pPr>
    </w:p>
    <w:p w:rsidR="004A4904" w:rsidRPr="00A14DB1" w:rsidRDefault="004A4904" w:rsidP="009234A6">
      <w:pPr>
        <w:spacing w:after="0" w:line="240" w:lineRule="auto"/>
        <w:rPr>
          <w:b/>
          <w:lang w:val="fr-FR"/>
        </w:rPr>
      </w:pPr>
      <w:r w:rsidRPr="00A14DB1">
        <w:rPr>
          <w:b/>
          <w:lang w:val="fr-FR"/>
        </w:rPr>
        <w:t>7.2. Fonction sauvegarde de données</w:t>
      </w:r>
    </w:p>
    <w:p w:rsidR="004A4904" w:rsidRPr="00A14DB1" w:rsidRDefault="004A4904" w:rsidP="009234A6">
      <w:pPr>
        <w:spacing w:after="0" w:line="240" w:lineRule="auto"/>
        <w:rPr>
          <w:lang w:val="fr-FR"/>
        </w:rPr>
      </w:pPr>
      <w:r w:rsidRPr="00A14DB1">
        <w:rPr>
          <w:lang w:val="fr-FR"/>
        </w:rPr>
        <w:t>Cette fonction permet de conserver les données mesurées sur l’écran.</w:t>
      </w:r>
    </w:p>
    <w:p w:rsidR="004A4904" w:rsidRPr="00A14DB1" w:rsidRDefault="004A4904" w:rsidP="009234A6">
      <w:pPr>
        <w:spacing w:after="0" w:line="240" w:lineRule="auto"/>
        <w:rPr>
          <w:lang w:val="fr-FR"/>
        </w:rPr>
      </w:pPr>
      <w:r w:rsidRPr="00A14DB1">
        <w:rPr>
          <w:lang w:val="fr-FR"/>
        </w:rPr>
        <w:t xml:space="preserve">Appuyez 1x sur le bouton Data </w:t>
      </w:r>
      <w:proofErr w:type="spellStart"/>
      <w:r w:rsidRPr="00A14DB1">
        <w:rPr>
          <w:lang w:val="fr-FR"/>
        </w:rPr>
        <w:t>hold</w:t>
      </w:r>
      <w:proofErr w:type="spellEnd"/>
      <w:r w:rsidRPr="00A14DB1">
        <w:rPr>
          <w:lang w:val="fr-FR"/>
        </w:rPr>
        <w:t xml:space="preserve"> pour geler l’affichage actuel. Dans ce mode l’affichage est gelé </w:t>
      </w:r>
      <w:r w:rsidR="00C057C5" w:rsidRPr="00A14DB1">
        <w:rPr>
          <w:lang w:val="fr-FR"/>
        </w:rPr>
        <w:t>même</w:t>
      </w:r>
      <w:r w:rsidRPr="00A14DB1">
        <w:rPr>
          <w:lang w:val="fr-FR"/>
        </w:rPr>
        <w:t xml:space="preserve"> lorsque les entrées varient. La marque « </w:t>
      </w:r>
      <w:proofErr w:type="spellStart"/>
      <w:r w:rsidRPr="00A14DB1">
        <w:rPr>
          <w:lang w:val="fr-FR"/>
        </w:rPr>
        <w:t>Hold</w:t>
      </w:r>
      <w:proofErr w:type="spellEnd"/>
      <w:r w:rsidRPr="00A14DB1">
        <w:rPr>
          <w:lang w:val="fr-FR"/>
        </w:rPr>
        <w:t xml:space="preserve"> » s’affiche à l’écran. </w:t>
      </w:r>
      <w:r w:rsidR="00C057C5" w:rsidRPr="00A14DB1">
        <w:rPr>
          <w:lang w:val="fr-FR"/>
        </w:rPr>
        <w:t>Appuyez à nouveau sur ce bouton pour quitter le mode sauvegarde de données.</w:t>
      </w:r>
    </w:p>
    <w:p w:rsidR="005716AB" w:rsidRDefault="005716AB" w:rsidP="009234A6">
      <w:pPr>
        <w:spacing w:after="0" w:line="240" w:lineRule="auto"/>
        <w:rPr>
          <w:lang w:val="fr-FR"/>
        </w:rPr>
      </w:pPr>
    </w:p>
    <w:p w:rsidR="00F72230" w:rsidRDefault="00F72230" w:rsidP="009234A6">
      <w:pPr>
        <w:spacing w:after="0" w:line="240" w:lineRule="auto"/>
        <w:rPr>
          <w:lang w:val="fr-FR"/>
        </w:rPr>
      </w:pPr>
    </w:p>
    <w:p w:rsidR="00F72230" w:rsidRPr="00A14DB1" w:rsidRDefault="00F72230" w:rsidP="009234A6">
      <w:pPr>
        <w:spacing w:after="0" w:line="240" w:lineRule="auto"/>
        <w:rPr>
          <w:lang w:val="fr-FR"/>
        </w:rPr>
      </w:pPr>
    </w:p>
    <w:p w:rsidR="005716AB" w:rsidRPr="00A14DB1" w:rsidRDefault="005716AB" w:rsidP="009234A6">
      <w:pPr>
        <w:spacing w:after="0" w:line="240" w:lineRule="auto"/>
        <w:rPr>
          <w:b/>
          <w:lang w:val="fr-FR"/>
        </w:rPr>
      </w:pPr>
      <w:r w:rsidRPr="00A14DB1">
        <w:rPr>
          <w:b/>
          <w:lang w:val="fr-FR"/>
        </w:rPr>
        <w:t>7.3. Fonction rétroéclairage</w:t>
      </w:r>
    </w:p>
    <w:p w:rsidR="005716AB" w:rsidRPr="00A14DB1" w:rsidRDefault="005716AB" w:rsidP="009234A6">
      <w:pPr>
        <w:spacing w:after="0" w:line="240" w:lineRule="auto"/>
        <w:rPr>
          <w:lang w:val="fr-FR"/>
        </w:rPr>
      </w:pPr>
      <w:r w:rsidRPr="00A14DB1">
        <w:rPr>
          <w:lang w:val="fr-FR"/>
        </w:rPr>
        <w:t xml:space="preserve">Appuyez sur le bouton rétroéclairage et </w:t>
      </w:r>
      <w:r w:rsidR="00FC4044" w:rsidRPr="00A14DB1">
        <w:rPr>
          <w:lang w:val="fr-FR"/>
        </w:rPr>
        <w:t>allumez/éteignez le rétroéclairage. Le rétroéclairage s’éteint automatiquement après 30 sec.</w:t>
      </w:r>
    </w:p>
    <w:p w:rsidR="00FC4044" w:rsidRDefault="00FC4044" w:rsidP="009234A6">
      <w:pPr>
        <w:spacing w:after="0" w:line="240" w:lineRule="auto"/>
        <w:rPr>
          <w:lang w:val="fr-FR"/>
        </w:rPr>
      </w:pPr>
    </w:p>
    <w:p w:rsidR="00F72230" w:rsidRDefault="00F72230" w:rsidP="009234A6">
      <w:pPr>
        <w:spacing w:after="0" w:line="240" w:lineRule="auto"/>
        <w:rPr>
          <w:lang w:val="fr-FR"/>
        </w:rPr>
      </w:pPr>
    </w:p>
    <w:p w:rsidR="00F72230" w:rsidRPr="00A14DB1" w:rsidRDefault="00F72230" w:rsidP="009234A6">
      <w:pPr>
        <w:spacing w:after="0" w:line="240" w:lineRule="auto"/>
        <w:rPr>
          <w:lang w:val="fr-FR"/>
        </w:rPr>
      </w:pPr>
    </w:p>
    <w:p w:rsidR="00FC4044" w:rsidRPr="00A14DB1" w:rsidRDefault="00FC4044" w:rsidP="009234A6">
      <w:pPr>
        <w:spacing w:after="0" w:line="240" w:lineRule="auto"/>
        <w:rPr>
          <w:b/>
          <w:lang w:val="fr-FR"/>
        </w:rPr>
      </w:pPr>
      <w:r w:rsidRPr="00A14DB1">
        <w:rPr>
          <w:b/>
          <w:lang w:val="fr-FR"/>
        </w:rPr>
        <w:t>7.4. Fonction MIN MAX</w:t>
      </w:r>
    </w:p>
    <w:p w:rsidR="00FC4044" w:rsidRPr="00A14DB1" w:rsidRDefault="00FC4044" w:rsidP="009234A6">
      <w:pPr>
        <w:spacing w:after="0" w:line="240" w:lineRule="auto"/>
        <w:rPr>
          <w:lang w:val="fr-FR"/>
        </w:rPr>
      </w:pPr>
      <w:r w:rsidRPr="00A14DB1">
        <w:rPr>
          <w:lang w:val="fr-FR"/>
        </w:rPr>
        <w:t>Vous pouvez basculer entre les valeurs affichées dans l’ordre suivant en appuyant sur le bouton MIN MAX :</w:t>
      </w:r>
    </w:p>
    <w:p w:rsidR="00FC4044" w:rsidRPr="00A14DB1" w:rsidRDefault="00FC4044" w:rsidP="009234A6">
      <w:pPr>
        <w:spacing w:after="0" w:line="240" w:lineRule="auto"/>
        <w:rPr>
          <w:lang w:val="fr-FR"/>
        </w:rPr>
      </w:pPr>
      <w:r w:rsidRPr="00A14DB1">
        <w:rPr>
          <w:lang w:val="fr-FR"/>
        </w:rPr>
        <w:t>Valeur maximale (« MAX » s’affiche) – valeur minimal (« MIN » s’affiche) – valeur mesurée actuelle (« MAX MIN » clignote) – valeur maximale (« MAX » s’affiche) - …</w:t>
      </w:r>
    </w:p>
    <w:p w:rsidR="00FC4044" w:rsidRPr="00A14DB1" w:rsidRDefault="00FC4044" w:rsidP="009234A6">
      <w:pPr>
        <w:spacing w:after="0" w:line="240" w:lineRule="auto"/>
        <w:rPr>
          <w:lang w:val="fr-FR"/>
        </w:rPr>
      </w:pPr>
      <w:r w:rsidRPr="00A14DB1">
        <w:rPr>
          <w:lang w:val="fr-FR"/>
        </w:rPr>
        <w:t>Pour désactiver cette fonction vous appuyez pendant au moins 2 sec. sur le bouton MIN MAX ou vous tournez le sélecteur de fonction.</w:t>
      </w:r>
    </w:p>
    <w:p w:rsidR="00FC4044" w:rsidRPr="00A14DB1" w:rsidRDefault="00FC4044" w:rsidP="009234A6">
      <w:pPr>
        <w:spacing w:after="0" w:line="240" w:lineRule="auto"/>
        <w:rPr>
          <w:lang w:val="fr-FR"/>
        </w:rPr>
      </w:pPr>
    </w:p>
    <w:p w:rsidR="00F72230" w:rsidRDefault="00F72230">
      <w:pPr>
        <w:rPr>
          <w:b/>
          <w:lang w:val="fr-FR"/>
        </w:rPr>
      </w:pPr>
      <w:r>
        <w:rPr>
          <w:b/>
          <w:lang w:val="fr-FR"/>
        </w:rPr>
        <w:br w:type="page"/>
      </w:r>
    </w:p>
    <w:p w:rsidR="00FC4044" w:rsidRDefault="00FC4044" w:rsidP="009234A6">
      <w:pPr>
        <w:spacing w:after="0" w:line="240" w:lineRule="auto"/>
        <w:rPr>
          <w:b/>
          <w:lang w:val="fr-FR"/>
        </w:rPr>
      </w:pPr>
      <w:r w:rsidRPr="00A14DB1">
        <w:rPr>
          <w:b/>
          <w:lang w:val="fr-FR"/>
        </w:rPr>
        <w:lastRenderedPageBreak/>
        <w:t>8. REMPLACEMENT DES PILES</w:t>
      </w:r>
    </w:p>
    <w:p w:rsidR="00F72230" w:rsidRDefault="00F72230" w:rsidP="009234A6">
      <w:pPr>
        <w:spacing w:after="0" w:line="240" w:lineRule="auto"/>
        <w:rPr>
          <w:b/>
          <w:lang w:val="fr-FR"/>
        </w:rPr>
      </w:pPr>
    </w:p>
    <w:p w:rsidR="00F72230" w:rsidRPr="00A14DB1" w:rsidRDefault="00F72230" w:rsidP="009234A6">
      <w:pPr>
        <w:spacing w:after="0" w:line="240" w:lineRule="auto"/>
        <w:rPr>
          <w:b/>
          <w:lang w:val="fr-FR"/>
        </w:rPr>
      </w:pPr>
    </w:p>
    <w:p w:rsidR="00FC4044" w:rsidRPr="00A14DB1" w:rsidRDefault="00FC4044" w:rsidP="009B098E">
      <w:pPr>
        <w:spacing w:after="0" w:line="240" w:lineRule="auto"/>
        <w:jc w:val="center"/>
        <w:rPr>
          <w:b/>
          <w:lang w:val="fr-FR"/>
        </w:rPr>
      </w:pPr>
    </w:p>
    <w:p w:rsidR="00FC4044" w:rsidRPr="00A14DB1" w:rsidRDefault="00F72230" w:rsidP="009B098E">
      <w:pPr>
        <w:pBdr>
          <w:top w:val="single" w:sz="4" w:space="1" w:color="auto"/>
          <w:left w:val="single" w:sz="4" w:space="4" w:color="auto"/>
          <w:bottom w:val="single" w:sz="4" w:space="1" w:color="auto"/>
          <w:right w:val="single" w:sz="4" w:space="4" w:color="auto"/>
        </w:pBdr>
        <w:spacing w:after="0" w:line="240" w:lineRule="auto"/>
        <w:jc w:val="center"/>
        <w:rPr>
          <w:b/>
          <w:lang w:val="fr-FR"/>
        </w:rPr>
      </w:pPr>
      <w:r w:rsidRPr="00A14DB1">
        <w:rPr>
          <w:rFonts w:eastAsia="MS Mincho" w:cs="Arial"/>
          <w:noProof/>
          <w:sz w:val="20"/>
          <w:szCs w:val="20"/>
          <w:lang w:val="nl-BE" w:eastAsia="nl-BE"/>
        </w:rPr>
        <w:drawing>
          <wp:inline distT="0" distB="0" distL="0" distR="0" wp14:anchorId="7936504D" wp14:editId="33B3A3D7">
            <wp:extent cx="205740" cy="182880"/>
            <wp:effectExtent l="0" t="0" r="3810" b="7620"/>
            <wp:docPr id="41" name="Afbeelding 41"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manuel-handlei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00FC4044" w:rsidRPr="00A14DB1">
        <w:rPr>
          <w:b/>
          <w:lang w:val="fr-FR"/>
        </w:rPr>
        <w:t>DANGER</w:t>
      </w:r>
    </w:p>
    <w:p w:rsidR="00FC4044" w:rsidRPr="00A14DB1" w:rsidRDefault="009B098E" w:rsidP="009B098E">
      <w:pPr>
        <w:pBdr>
          <w:top w:val="single" w:sz="4" w:space="1" w:color="auto"/>
          <w:left w:val="single" w:sz="4" w:space="4" w:color="auto"/>
          <w:bottom w:val="single" w:sz="4" w:space="1" w:color="auto"/>
          <w:right w:val="single" w:sz="4" w:space="4" w:color="auto"/>
        </w:pBdr>
        <w:spacing w:after="0" w:line="240" w:lineRule="auto"/>
        <w:rPr>
          <w:lang w:val="fr-FR"/>
        </w:rPr>
      </w:pPr>
      <w:r w:rsidRPr="00A14DB1">
        <w:rPr>
          <w:lang w:val="fr-FR"/>
        </w:rPr>
        <w:t>•</w:t>
      </w:r>
      <w:r w:rsidR="00FC4044" w:rsidRPr="00A14DB1">
        <w:rPr>
          <w:lang w:val="fr-FR"/>
        </w:rPr>
        <w:t>Ne remplacez pas les piles si la surface de l'instrument est mouillée.</w:t>
      </w:r>
    </w:p>
    <w:p w:rsidR="00FC4044" w:rsidRPr="00A14DB1" w:rsidRDefault="009B098E" w:rsidP="009B098E">
      <w:pPr>
        <w:pBdr>
          <w:top w:val="single" w:sz="4" w:space="1" w:color="auto"/>
          <w:left w:val="single" w:sz="4" w:space="4" w:color="auto"/>
          <w:bottom w:val="single" w:sz="4" w:space="1" w:color="auto"/>
          <w:right w:val="single" w:sz="4" w:space="4" w:color="auto"/>
        </w:pBdr>
        <w:spacing w:after="0" w:line="240" w:lineRule="auto"/>
        <w:rPr>
          <w:lang w:val="fr-FR"/>
        </w:rPr>
      </w:pPr>
      <w:r w:rsidRPr="00A14DB1">
        <w:rPr>
          <w:lang w:val="fr-FR"/>
        </w:rPr>
        <w:t>•</w:t>
      </w:r>
      <w:r w:rsidR="00FC4044" w:rsidRPr="00A14DB1">
        <w:rPr>
          <w:lang w:val="fr-FR"/>
        </w:rPr>
        <w:t xml:space="preserve">Assurez-vous que le connecteur de la </w:t>
      </w:r>
      <w:bookmarkStart w:id="0" w:name="_GoBack"/>
      <w:r w:rsidR="00FC4044" w:rsidRPr="00A14DB1">
        <w:rPr>
          <w:lang w:val="fr-FR"/>
        </w:rPr>
        <w:t>pince</w:t>
      </w:r>
      <w:bookmarkEnd w:id="0"/>
      <w:r w:rsidR="00FC4044" w:rsidRPr="00A14DB1">
        <w:rPr>
          <w:lang w:val="fr-FR"/>
        </w:rPr>
        <w:t xml:space="preserve"> soit déconnecté de l’objet sous </w:t>
      </w:r>
      <w:r w:rsidR="0029115C" w:rsidRPr="00A14DB1">
        <w:rPr>
          <w:lang w:val="fr-FR"/>
        </w:rPr>
        <w:t>test et</w:t>
      </w:r>
      <w:r w:rsidR="00FC4044" w:rsidRPr="00A14DB1">
        <w:rPr>
          <w:lang w:val="fr-FR"/>
        </w:rPr>
        <w:t xml:space="preserve"> que l’instrument est éteint avant d’ouvrir le couvercle du compartiment des piles pour remplacer celles-ci .</w:t>
      </w:r>
    </w:p>
    <w:p w:rsidR="00FC4044" w:rsidRPr="00A14DB1" w:rsidRDefault="009B098E" w:rsidP="009B098E">
      <w:pPr>
        <w:pBdr>
          <w:top w:val="single" w:sz="4" w:space="1" w:color="auto"/>
          <w:left w:val="single" w:sz="4" w:space="4" w:color="auto"/>
          <w:bottom w:val="single" w:sz="4" w:space="1" w:color="auto"/>
          <w:right w:val="single" w:sz="4" w:space="4" w:color="auto"/>
        </w:pBdr>
        <w:spacing w:after="0" w:line="240" w:lineRule="auto"/>
        <w:rPr>
          <w:lang w:val="fr-FR"/>
        </w:rPr>
      </w:pPr>
      <w:r w:rsidRPr="00A14DB1">
        <w:rPr>
          <w:lang w:val="fr-FR"/>
        </w:rPr>
        <w:t>•</w:t>
      </w:r>
      <w:r w:rsidR="00FC4044" w:rsidRPr="00A14DB1">
        <w:rPr>
          <w:lang w:val="fr-FR"/>
        </w:rPr>
        <w:t>N’ouvrez pas le couvercle du compartiment des piles pendant une mesure.</w:t>
      </w:r>
    </w:p>
    <w:p w:rsidR="00FC4044" w:rsidRDefault="00FC4044" w:rsidP="009234A6">
      <w:pPr>
        <w:spacing w:after="0" w:line="240" w:lineRule="auto"/>
        <w:rPr>
          <w:lang w:val="fr-FR"/>
        </w:rPr>
      </w:pPr>
    </w:p>
    <w:p w:rsidR="00F72230" w:rsidRDefault="00F72230" w:rsidP="009234A6">
      <w:pPr>
        <w:spacing w:after="0" w:line="240" w:lineRule="auto"/>
        <w:rPr>
          <w:lang w:val="fr-FR"/>
        </w:rPr>
      </w:pPr>
    </w:p>
    <w:p w:rsidR="00F72230" w:rsidRPr="00A14DB1" w:rsidRDefault="00F72230" w:rsidP="009234A6">
      <w:pPr>
        <w:spacing w:after="0" w:line="240" w:lineRule="auto"/>
        <w:rPr>
          <w:lang w:val="fr-FR"/>
        </w:rPr>
      </w:pPr>
    </w:p>
    <w:p w:rsidR="00FC4044" w:rsidRPr="00A14DB1" w:rsidRDefault="00F72230" w:rsidP="009B098E">
      <w:pPr>
        <w:pBdr>
          <w:top w:val="single" w:sz="4" w:space="1" w:color="auto"/>
          <w:left w:val="single" w:sz="4" w:space="4" w:color="auto"/>
          <w:bottom w:val="single" w:sz="4" w:space="1" w:color="auto"/>
          <w:right w:val="single" w:sz="4" w:space="4" w:color="auto"/>
        </w:pBdr>
        <w:spacing w:after="0" w:line="240" w:lineRule="auto"/>
        <w:jc w:val="center"/>
        <w:rPr>
          <w:b/>
          <w:lang w:val="fr-FR"/>
        </w:rPr>
      </w:pPr>
      <w:r w:rsidRPr="00A14DB1">
        <w:rPr>
          <w:rFonts w:eastAsia="MS Mincho" w:cs="Arial"/>
          <w:noProof/>
          <w:sz w:val="20"/>
          <w:szCs w:val="20"/>
          <w:lang w:val="nl-BE" w:eastAsia="nl-BE"/>
        </w:rPr>
        <w:drawing>
          <wp:inline distT="0" distB="0" distL="0" distR="0" wp14:anchorId="7936504D" wp14:editId="33B3A3D7">
            <wp:extent cx="205740" cy="182880"/>
            <wp:effectExtent l="0" t="0" r="3810" b="7620"/>
            <wp:docPr id="42" name="Afbeelding 42" descr="symb-manuel-handl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manuel-handlei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 cy="182880"/>
                    </a:xfrm>
                    <a:prstGeom prst="rect">
                      <a:avLst/>
                    </a:prstGeom>
                    <a:noFill/>
                    <a:ln>
                      <a:noFill/>
                    </a:ln>
                  </pic:spPr>
                </pic:pic>
              </a:graphicData>
            </a:graphic>
          </wp:inline>
        </w:drawing>
      </w:r>
      <w:r w:rsidR="00FC4044" w:rsidRPr="00A14DB1">
        <w:rPr>
          <w:b/>
          <w:lang w:val="fr-FR"/>
        </w:rPr>
        <w:t>ATTENTION</w:t>
      </w:r>
    </w:p>
    <w:p w:rsidR="00FC4044" w:rsidRPr="00A14DB1" w:rsidRDefault="009B098E" w:rsidP="009B098E">
      <w:pPr>
        <w:pBdr>
          <w:top w:val="single" w:sz="4" w:space="1" w:color="auto"/>
          <w:left w:val="single" w:sz="4" w:space="4" w:color="auto"/>
          <w:bottom w:val="single" w:sz="4" w:space="1" w:color="auto"/>
          <w:right w:val="single" w:sz="4" w:space="4" w:color="auto"/>
        </w:pBdr>
        <w:spacing w:after="0" w:line="240" w:lineRule="auto"/>
        <w:rPr>
          <w:rFonts w:ascii="Calibri" w:hAnsi="Calibri"/>
          <w:lang w:val="fr-FR"/>
        </w:rPr>
      </w:pPr>
      <w:r w:rsidRPr="00A14DB1">
        <w:rPr>
          <w:rFonts w:ascii="Calibri" w:hAnsi="Calibri"/>
          <w:lang w:val="fr-FR"/>
        </w:rPr>
        <w:t>•</w:t>
      </w:r>
      <w:r w:rsidR="00FC4044" w:rsidRPr="00A14DB1">
        <w:rPr>
          <w:rFonts w:ascii="Calibri" w:hAnsi="Calibri"/>
          <w:lang w:val="fr-FR"/>
        </w:rPr>
        <w:t>N'utilisez pas conjointement des piles usagées et des piles neuves, ni des piles de type différent.</w:t>
      </w:r>
    </w:p>
    <w:p w:rsidR="00F970D4" w:rsidRPr="00A14DB1" w:rsidRDefault="009B098E" w:rsidP="009B098E">
      <w:pPr>
        <w:pBdr>
          <w:top w:val="single" w:sz="4" w:space="1" w:color="auto"/>
          <w:left w:val="single" w:sz="4" w:space="4" w:color="auto"/>
          <w:bottom w:val="single" w:sz="4" w:space="1" w:color="auto"/>
          <w:right w:val="single" w:sz="4" w:space="4" w:color="auto"/>
        </w:pBdr>
        <w:spacing w:after="0" w:line="240" w:lineRule="auto"/>
        <w:rPr>
          <w:lang w:val="fr-FR"/>
        </w:rPr>
      </w:pPr>
      <w:r w:rsidRPr="00A14DB1">
        <w:rPr>
          <w:rFonts w:ascii="Calibri" w:hAnsi="Calibri"/>
          <w:lang w:val="fr-FR"/>
        </w:rPr>
        <w:t>•</w:t>
      </w:r>
      <w:r w:rsidR="00F970D4" w:rsidRPr="00A14DB1">
        <w:rPr>
          <w:rFonts w:ascii="Calibri" w:hAnsi="Calibri"/>
          <w:lang w:val="fr-FR"/>
        </w:rPr>
        <w:t>Installez les piles correctement en respectant les polarités indiquées dans le couvercle.</w:t>
      </w:r>
    </w:p>
    <w:p w:rsidR="00FC4044" w:rsidRPr="00A14DB1" w:rsidRDefault="00FC4044" w:rsidP="009234A6">
      <w:pPr>
        <w:spacing w:after="0" w:line="240" w:lineRule="auto"/>
        <w:rPr>
          <w:lang w:val="fr-FR"/>
        </w:rPr>
      </w:pPr>
    </w:p>
    <w:p w:rsidR="00F970D4" w:rsidRPr="00A14DB1" w:rsidRDefault="00F970D4" w:rsidP="009234A6">
      <w:pPr>
        <w:spacing w:after="0" w:line="240" w:lineRule="auto"/>
        <w:rPr>
          <w:lang w:val="fr-FR"/>
        </w:rPr>
      </w:pPr>
    </w:p>
    <w:p w:rsidR="0029115C" w:rsidRPr="00A14DB1" w:rsidRDefault="00F970D4" w:rsidP="009234A6">
      <w:pPr>
        <w:spacing w:after="0" w:line="240" w:lineRule="auto"/>
        <w:rPr>
          <w:lang w:val="fr-FR"/>
        </w:rPr>
      </w:pPr>
      <w:r w:rsidRPr="00A14DB1">
        <w:rPr>
          <w:lang w:val="fr-FR"/>
        </w:rPr>
        <w:t>Remplacez les piles lorsque l’</w:t>
      </w:r>
      <w:r w:rsidR="009B098E" w:rsidRPr="00A14DB1">
        <w:rPr>
          <w:lang w:val="fr-FR"/>
        </w:rPr>
        <w:t>icône</w:t>
      </w:r>
      <w:r w:rsidRPr="00A14DB1">
        <w:rPr>
          <w:lang w:val="fr-FR"/>
        </w:rPr>
        <w:t xml:space="preserve"> </w:t>
      </w:r>
      <w:r w:rsidR="0029115C" w:rsidRPr="00A14DB1">
        <w:rPr>
          <w:noProof/>
          <w:lang w:val="nl-BE" w:eastAsia="nl-BE"/>
        </w:rPr>
        <w:drawing>
          <wp:inline distT="0" distB="0" distL="0" distR="0" wp14:anchorId="420DDBAA" wp14:editId="28B0ED3D">
            <wp:extent cx="419100" cy="1905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rsidRPr="00A14DB1">
        <w:rPr>
          <w:lang w:val="fr-FR"/>
        </w:rPr>
        <w:t xml:space="preserve">s’affiche à l’écran. </w:t>
      </w:r>
      <w:r w:rsidR="0029115C" w:rsidRPr="00A14DB1">
        <w:rPr>
          <w:lang w:val="fr-FR"/>
        </w:rPr>
        <w:t>Lorsque les piles sont complètement plates l’écran sera blanc, même l’</w:t>
      </w:r>
      <w:r w:rsidR="009B098E" w:rsidRPr="00A14DB1">
        <w:rPr>
          <w:lang w:val="fr-FR"/>
        </w:rPr>
        <w:t>icône</w:t>
      </w:r>
      <w:r w:rsidR="0029115C" w:rsidRPr="00A14DB1">
        <w:rPr>
          <w:lang w:val="fr-FR"/>
        </w:rPr>
        <w:t xml:space="preserve"> </w:t>
      </w:r>
      <w:r w:rsidR="0029115C" w:rsidRPr="00A14DB1">
        <w:rPr>
          <w:noProof/>
          <w:lang w:val="nl-BE" w:eastAsia="nl-BE"/>
        </w:rPr>
        <w:drawing>
          <wp:inline distT="0" distB="0" distL="0" distR="0" wp14:anchorId="268A06E4" wp14:editId="1837287B">
            <wp:extent cx="419100" cy="1905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rsidR="0029115C" w:rsidRPr="00A14DB1">
        <w:rPr>
          <w:lang w:val="fr-FR"/>
        </w:rPr>
        <w:t xml:space="preserve"> ne s’affichera plus.</w:t>
      </w:r>
    </w:p>
    <w:p w:rsidR="0029115C" w:rsidRPr="00A14DB1" w:rsidRDefault="0029115C" w:rsidP="009234A6">
      <w:pPr>
        <w:spacing w:after="0" w:line="240" w:lineRule="auto"/>
        <w:rPr>
          <w:lang w:val="fr-FR"/>
        </w:rPr>
      </w:pPr>
    </w:p>
    <w:p w:rsidR="0029115C" w:rsidRDefault="0029115C" w:rsidP="009234A6">
      <w:pPr>
        <w:spacing w:after="0" w:line="240" w:lineRule="auto"/>
        <w:rPr>
          <w:i/>
          <w:lang w:val="fr-FR"/>
        </w:rPr>
      </w:pPr>
      <w:r w:rsidRPr="00F72230">
        <w:rPr>
          <w:i/>
          <w:lang w:val="fr-FR"/>
        </w:rPr>
        <w:t>Comment remplacer les piles</w:t>
      </w:r>
    </w:p>
    <w:p w:rsidR="00F72230" w:rsidRDefault="00F72230" w:rsidP="009234A6">
      <w:pPr>
        <w:spacing w:after="0" w:line="240" w:lineRule="auto"/>
        <w:rPr>
          <w:i/>
          <w:lang w:val="fr-FR"/>
        </w:rPr>
      </w:pPr>
    </w:p>
    <w:p w:rsidR="00F72230" w:rsidRPr="00F72230" w:rsidRDefault="00F72230" w:rsidP="009234A6">
      <w:pPr>
        <w:spacing w:after="0" w:line="240" w:lineRule="auto"/>
        <w:rPr>
          <w:i/>
          <w:lang w:val="fr-FR"/>
        </w:rPr>
      </w:pPr>
      <w:r w:rsidRPr="00A14DB1">
        <w:rPr>
          <w:noProof/>
          <w:lang w:val="nl-BE" w:eastAsia="nl-BE"/>
        </w:rPr>
        <w:drawing>
          <wp:anchor distT="0" distB="0" distL="114300" distR="114300" simplePos="0" relativeHeight="251657216" behindDoc="0" locked="0" layoutInCell="1" allowOverlap="1" wp14:anchorId="753D355C" wp14:editId="48350F1F">
            <wp:simplePos x="0" y="0"/>
            <wp:positionH relativeFrom="margin">
              <wp:posOffset>3848100</wp:posOffset>
            </wp:positionH>
            <wp:positionV relativeFrom="paragraph">
              <wp:posOffset>12700</wp:posOffset>
            </wp:positionV>
            <wp:extent cx="1936750" cy="2292985"/>
            <wp:effectExtent l="0" t="0" r="635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4 FR 5.png"/>
                    <pic:cNvPicPr/>
                  </pic:nvPicPr>
                  <pic:blipFill>
                    <a:blip r:embed="rId22">
                      <a:extLst>
                        <a:ext uri="{28A0092B-C50C-407E-A947-70E740481C1C}">
                          <a14:useLocalDpi xmlns:a14="http://schemas.microsoft.com/office/drawing/2010/main" val="0"/>
                        </a:ext>
                      </a:extLst>
                    </a:blip>
                    <a:stretch>
                      <a:fillRect/>
                    </a:stretch>
                  </pic:blipFill>
                  <pic:spPr>
                    <a:xfrm>
                      <a:off x="0" y="0"/>
                      <a:ext cx="1936750" cy="2292985"/>
                    </a:xfrm>
                    <a:prstGeom prst="rect">
                      <a:avLst/>
                    </a:prstGeom>
                  </pic:spPr>
                </pic:pic>
              </a:graphicData>
            </a:graphic>
            <wp14:sizeRelH relativeFrom="margin">
              <wp14:pctWidth>0</wp14:pctWidth>
            </wp14:sizeRelH>
            <wp14:sizeRelV relativeFrom="margin">
              <wp14:pctHeight>0</wp14:pctHeight>
            </wp14:sizeRelV>
          </wp:anchor>
        </w:drawing>
      </w:r>
    </w:p>
    <w:p w:rsidR="0029115C" w:rsidRPr="00A14DB1" w:rsidRDefault="0029115C" w:rsidP="009234A6">
      <w:pPr>
        <w:spacing w:after="0" w:line="240" w:lineRule="auto"/>
        <w:rPr>
          <w:lang w:val="fr-FR"/>
        </w:rPr>
      </w:pPr>
      <w:r w:rsidRPr="00A14DB1">
        <w:rPr>
          <w:lang w:val="fr-FR"/>
        </w:rPr>
        <w:t>1</w:t>
      </w:r>
      <w:r w:rsidR="009B098E" w:rsidRPr="00A14DB1">
        <w:rPr>
          <w:lang w:val="fr-FR"/>
        </w:rPr>
        <w:t>/</w:t>
      </w:r>
      <w:r w:rsidRPr="00A14DB1">
        <w:rPr>
          <w:lang w:val="fr-FR"/>
        </w:rPr>
        <w:t xml:space="preserve"> Eteignez l’instrument.</w:t>
      </w:r>
    </w:p>
    <w:p w:rsidR="0029115C" w:rsidRPr="00A14DB1" w:rsidRDefault="0029115C" w:rsidP="009234A6">
      <w:pPr>
        <w:spacing w:after="0" w:line="240" w:lineRule="auto"/>
        <w:rPr>
          <w:lang w:val="fr-FR"/>
        </w:rPr>
      </w:pPr>
      <w:r w:rsidRPr="00A14DB1">
        <w:rPr>
          <w:lang w:val="fr-FR"/>
        </w:rPr>
        <w:t>2/ Dévissez la vis à l’arrière de l’appareil et ôtez le couvercle des piles.</w:t>
      </w:r>
    </w:p>
    <w:p w:rsidR="0029115C" w:rsidRPr="00A14DB1" w:rsidRDefault="0029115C" w:rsidP="0029115C">
      <w:pPr>
        <w:tabs>
          <w:tab w:val="left" w:pos="6240"/>
        </w:tabs>
        <w:spacing w:after="0" w:line="240" w:lineRule="auto"/>
        <w:rPr>
          <w:lang w:val="fr-FR"/>
        </w:rPr>
      </w:pPr>
      <w:r w:rsidRPr="00A14DB1">
        <w:rPr>
          <w:lang w:val="fr-FR"/>
        </w:rPr>
        <w:t>3/ Enlevez toutes les piles et remplacez-les par des nouvelles : 2 x AA en respectant la polarité. L’utilisation de piles alcalines (LR03) est recommandée.</w:t>
      </w:r>
    </w:p>
    <w:p w:rsidR="0029115C" w:rsidRDefault="0029115C" w:rsidP="0029115C">
      <w:pPr>
        <w:tabs>
          <w:tab w:val="left" w:pos="6240"/>
        </w:tabs>
        <w:spacing w:after="0" w:line="240" w:lineRule="auto"/>
        <w:rPr>
          <w:lang w:val="fr-FR"/>
        </w:rPr>
      </w:pPr>
      <w:r w:rsidRPr="00A14DB1">
        <w:rPr>
          <w:lang w:val="fr-FR"/>
        </w:rPr>
        <w:t>4. Replacez le couvercle et revissez-le.</w:t>
      </w:r>
    </w:p>
    <w:p w:rsidR="00F72230" w:rsidRDefault="00F72230" w:rsidP="0029115C">
      <w:pPr>
        <w:tabs>
          <w:tab w:val="left" w:pos="6240"/>
        </w:tabs>
        <w:spacing w:after="0" w:line="240" w:lineRule="auto"/>
        <w:rPr>
          <w:lang w:val="fr-FR"/>
        </w:rPr>
      </w:pPr>
    </w:p>
    <w:p w:rsidR="00F72230" w:rsidRDefault="00F72230" w:rsidP="0029115C">
      <w:pPr>
        <w:tabs>
          <w:tab w:val="left" w:pos="6240"/>
        </w:tabs>
        <w:spacing w:after="0" w:line="240" w:lineRule="auto"/>
        <w:rPr>
          <w:lang w:val="fr-FR"/>
        </w:rPr>
      </w:pPr>
    </w:p>
    <w:p w:rsidR="00F72230" w:rsidRDefault="00F72230" w:rsidP="0029115C">
      <w:pPr>
        <w:tabs>
          <w:tab w:val="left" w:pos="6240"/>
        </w:tabs>
        <w:spacing w:after="0" w:line="240" w:lineRule="auto"/>
        <w:rPr>
          <w:lang w:val="fr-FR"/>
        </w:rPr>
      </w:pPr>
    </w:p>
    <w:p w:rsidR="00F72230" w:rsidRDefault="00F72230" w:rsidP="0029115C">
      <w:pPr>
        <w:tabs>
          <w:tab w:val="left" w:pos="6240"/>
        </w:tabs>
        <w:spacing w:after="0" w:line="240" w:lineRule="auto"/>
        <w:rPr>
          <w:lang w:val="fr-FR"/>
        </w:rPr>
      </w:pPr>
    </w:p>
    <w:p w:rsidR="00F72230" w:rsidRDefault="00F72230" w:rsidP="0029115C">
      <w:pPr>
        <w:tabs>
          <w:tab w:val="left" w:pos="6240"/>
        </w:tabs>
        <w:spacing w:after="0" w:line="240" w:lineRule="auto"/>
        <w:rPr>
          <w:lang w:val="fr-FR"/>
        </w:rPr>
      </w:pPr>
    </w:p>
    <w:p w:rsidR="00F72230" w:rsidRDefault="00F72230" w:rsidP="0029115C">
      <w:pPr>
        <w:tabs>
          <w:tab w:val="left" w:pos="6240"/>
        </w:tabs>
        <w:spacing w:after="0" w:line="240" w:lineRule="auto"/>
        <w:rPr>
          <w:lang w:val="fr-FR"/>
        </w:rPr>
      </w:pPr>
    </w:p>
    <w:p w:rsidR="00F72230" w:rsidRDefault="00F72230" w:rsidP="0029115C">
      <w:pPr>
        <w:tabs>
          <w:tab w:val="left" w:pos="6240"/>
        </w:tabs>
        <w:spacing w:after="0" w:line="240" w:lineRule="auto"/>
        <w:rPr>
          <w:lang w:val="fr-FR"/>
        </w:rPr>
      </w:pPr>
    </w:p>
    <w:p w:rsidR="00F72230" w:rsidRPr="00A14DB1" w:rsidRDefault="00F72230" w:rsidP="0029115C">
      <w:pPr>
        <w:tabs>
          <w:tab w:val="left" w:pos="6240"/>
        </w:tabs>
        <w:spacing w:after="0" w:line="240" w:lineRule="auto"/>
        <w:rPr>
          <w:lang w:val="fr-FR"/>
        </w:rPr>
      </w:pPr>
    </w:p>
    <w:p w:rsidR="0029115C" w:rsidRPr="00A14DB1" w:rsidRDefault="0029115C" w:rsidP="0029115C">
      <w:pPr>
        <w:tabs>
          <w:tab w:val="left" w:pos="6240"/>
        </w:tabs>
        <w:spacing w:after="0" w:line="240" w:lineRule="auto"/>
        <w:rPr>
          <w:lang w:val="fr-FR"/>
        </w:rPr>
      </w:pPr>
    </w:p>
    <w:p w:rsidR="00F72230" w:rsidRDefault="00F72230" w:rsidP="009B098E">
      <w:pPr>
        <w:spacing w:after="0" w:line="240" w:lineRule="auto"/>
        <w:rPr>
          <w:sz w:val="20"/>
          <w:szCs w:val="20"/>
          <w:lang w:val="fr-FR"/>
        </w:rPr>
      </w:pPr>
    </w:p>
    <w:p w:rsidR="00F72230" w:rsidRDefault="00F72230" w:rsidP="009B098E">
      <w:pPr>
        <w:spacing w:after="0" w:line="240" w:lineRule="auto"/>
        <w:rPr>
          <w:sz w:val="20"/>
          <w:szCs w:val="20"/>
          <w:lang w:val="fr-FR"/>
        </w:rPr>
      </w:pPr>
    </w:p>
    <w:p w:rsidR="00F72230" w:rsidRDefault="00F72230" w:rsidP="009B098E">
      <w:pPr>
        <w:spacing w:after="0" w:line="240" w:lineRule="auto"/>
        <w:rPr>
          <w:sz w:val="20"/>
          <w:szCs w:val="20"/>
          <w:lang w:val="fr-FR"/>
        </w:rPr>
      </w:pPr>
    </w:p>
    <w:p w:rsidR="009B098E" w:rsidRPr="00A14DB1" w:rsidRDefault="009B098E" w:rsidP="009B098E">
      <w:pPr>
        <w:spacing w:after="0" w:line="240" w:lineRule="auto"/>
        <w:rPr>
          <w:sz w:val="20"/>
          <w:szCs w:val="20"/>
          <w:lang w:val="fr-FR"/>
        </w:rPr>
      </w:pPr>
      <w:proofErr w:type="spellStart"/>
      <w:r w:rsidRPr="00A14DB1">
        <w:rPr>
          <w:sz w:val="20"/>
          <w:szCs w:val="20"/>
          <w:lang w:val="fr-FR"/>
        </w:rPr>
        <w:t>Kyoritsu</w:t>
      </w:r>
      <w:proofErr w:type="spellEnd"/>
      <w:r w:rsidRPr="00A14DB1">
        <w:rPr>
          <w:sz w:val="20"/>
          <w:szCs w:val="20"/>
          <w:lang w:val="fr-FR"/>
        </w:rPr>
        <w:t xml:space="preserve"> se réserve le droit de modifier les caractéristiques ou la conception décrits dans ce manuel sans préavis et sans encourir d'obligations.</w:t>
      </w:r>
    </w:p>
    <w:p w:rsidR="009B098E" w:rsidRPr="00A14DB1" w:rsidRDefault="009B098E" w:rsidP="009B098E">
      <w:pPr>
        <w:spacing w:after="0" w:line="240" w:lineRule="auto"/>
        <w:rPr>
          <w:sz w:val="20"/>
          <w:szCs w:val="20"/>
          <w:lang w:val="fr-FR"/>
        </w:rPr>
      </w:pPr>
    </w:p>
    <w:p w:rsidR="00F72230" w:rsidRDefault="00F72230">
      <w:pPr>
        <w:rPr>
          <w:rFonts w:eastAsia="Times New Roman" w:cs="Times New Roman"/>
          <w:b/>
          <w:sz w:val="20"/>
          <w:szCs w:val="20"/>
          <w:lang w:val="fr-FR" w:eastAsia="ja-JP"/>
        </w:rPr>
      </w:pPr>
      <w:r>
        <w:rPr>
          <w:rFonts w:eastAsia="Times New Roman" w:cs="Times New Roman"/>
          <w:b/>
          <w:sz w:val="20"/>
          <w:szCs w:val="20"/>
          <w:lang w:val="fr-FR" w:eastAsia="ja-JP"/>
        </w:rPr>
        <w:br w:type="page"/>
      </w:r>
    </w:p>
    <w:p w:rsidR="009B098E" w:rsidRPr="00A14DB1" w:rsidRDefault="009B098E" w:rsidP="009B098E">
      <w:pPr>
        <w:keepNext/>
        <w:spacing w:after="0" w:line="240" w:lineRule="auto"/>
        <w:outlineLvl w:val="0"/>
        <w:rPr>
          <w:rFonts w:eastAsia="Times New Roman" w:cs="Times New Roman"/>
          <w:b/>
          <w:sz w:val="20"/>
          <w:szCs w:val="20"/>
          <w:lang w:val="fr-FR" w:eastAsia="ja-JP"/>
        </w:rPr>
      </w:pPr>
      <w:r w:rsidRPr="00A14DB1">
        <w:rPr>
          <w:rFonts w:eastAsia="Times New Roman" w:cs="Times New Roman"/>
          <w:b/>
          <w:sz w:val="20"/>
          <w:szCs w:val="20"/>
          <w:lang w:val="fr-FR" w:eastAsia="ja-JP"/>
        </w:rPr>
        <w:lastRenderedPageBreak/>
        <w:t>Importateur exclusif:</w:t>
      </w:r>
    </w:p>
    <w:p w:rsidR="009B098E" w:rsidRPr="00A14DB1" w:rsidRDefault="009B098E" w:rsidP="009B098E">
      <w:pPr>
        <w:spacing w:after="0" w:line="240" w:lineRule="auto"/>
        <w:rPr>
          <w:rFonts w:eastAsia="MS Mincho" w:cs="Times New Roman"/>
          <w:sz w:val="20"/>
          <w:szCs w:val="20"/>
          <w:lang w:val="fr-FR" w:eastAsia="ja-JP"/>
        </w:rPr>
      </w:pPr>
      <w:r w:rsidRPr="00A14DB1">
        <w:rPr>
          <w:rFonts w:eastAsia="MS Mincho" w:cs="Times New Roman"/>
          <w:sz w:val="20"/>
          <w:szCs w:val="20"/>
          <w:lang w:val="fr-FR" w:eastAsia="ja-JP"/>
        </w:rPr>
        <w:t>pour la Belgique:</w:t>
      </w:r>
    </w:p>
    <w:p w:rsidR="009B098E" w:rsidRPr="00A14DB1" w:rsidRDefault="009B098E" w:rsidP="009B098E">
      <w:pPr>
        <w:widowControl w:val="0"/>
        <w:tabs>
          <w:tab w:val="center" w:pos="4252"/>
          <w:tab w:val="right" w:pos="8504"/>
        </w:tabs>
        <w:snapToGrid w:val="0"/>
        <w:spacing w:after="0" w:line="240" w:lineRule="auto"/>
        <w:jc w:val="both"/>
        <w:rPr>
          <w:rFonts w:eastAsia="MS PGothic" w:cs="Times New Roman"/>
          <w:kern w:val="2"/>
          <w:sz w:val="20"/>
          <w:szCs w:val="20"/>
          <w:lang w:val="fr-FR" w:eastAsia="ja-JP"/>
        </w:rPr>
      </w:pPr>
      <w:r w:rsidRPr="00A14DB1">
        <w:rPr>
          <w:rFonts w:eastAsia="MS PGothic" w:cs="Times New Roman"/>
          <w:b/>
          <w:kern w:val="2"/>
          <w:sz w:val="20"/>
          <w:szCs w:val="20"/>
          <w:lang w:val="fr-FR" w:eastAsia="ja-JP"/>
        </w:rPr>
        <w:t xml:space="preserve">C.C.I. </w:t>
      </w:r>
      <w:proofErr w:type="spellStart"/>
      <w:r w:rsidRPr="00A14DB1">
        <w:rPr>
          <w:rFonts w:eastAsia="MS PGothic" w:cs="Times New Roman"/>
          <w:b/>
          <w:kern w:val="2"/>
          <w:sz w:val="20"/>
          <w:szCs w:val="20"/>
          <w:lang w:val="fr-FR" w:eastAsia="ja-JP"/>
        </w:rPr>
        <w:t>s.a.</w:t>
      </w:r>
      <w:proofErr w:type="spellEnd"/>
      <w:r w:rsidRPr="00A14DB1">
        <w:rPr>
          <w:rFonts w:eastAsia="MS PGothic" w:cs="Times New Roman"/>
          <w:kern w:val="2"/>
          <w:sz w:val="20"/>
          <w:szCs w:val="20"/>
          <w:lang w:val="fr-FR" w:eastAsia="ja-JP"/>
        </w:rPr>
        <w:t xml:space="preserve"> </w:t>
      </w:r>
    </w:p>
    <w:p w:rsidR="009B098E" w:rsidRPr="00A14DB1" w:rsidRDefault="009B098E" w:rsidP="009B098E">
      <w:pPr>
        <w:widowControl w:val="0"/>
        <w:tabs>
          <w:tab w:val="center" w:pos="4252"/>
          <w:tab w:val="right" w:pos="8504"/>
        </w:tabs>
        <w:snapToGrid w:val="0"/>
        <w:spacing w:after="0" w:line="240" w:lineRule="auto"/>
        <w:jc w:val="both"/>
        <w:rPr>
          <w:rFonts w:eastAsia="MS PGothic" w:cs="Times New Roman"/>
          <w:kern w:val="2"/>
          <w:sz w:val="20"/>
          <w:szCs w:val="20"/>
          <w:lang w:val="fr-FR" w:eastAsia="ja-JP"/>
        </w:rPr>
      </w:pPr>
      <w:proofErr w:type="spellStart"/>
      <w:r w:rsidRPr="00A14DB1">
        <w:rPr>
          <w:rFonts w:eastAsia="MS PGothic" w:cs="Times New Roman"/>
          <w:kern w:val="2"/>
          <w:sz w:val="20"/>
          <w:szCs w:val="20"/>
          <w:lang w:val="fr-FR" w:eastAsia="ja-JP"/>
        </w:rPr>
        <w:t>Louiza-Marialei</w:t>
      </w:r>
      <w:proofErr w:type="spellEnd"/>
      <w:r w:rsidRPr="00A14DB1">
        <w:rPr>
          <w:rFonts w:eastAsia="MS PGothic" w:cs="Times New Roman"/>
          <w:kern w:val="2"/>
          <w:sz w:val="20"/>
          <w:szCs w:val="20"/>
          <w:lang w:val="fr-FR" w:eastAsia="ja-JP"/>
        </w:rPr>
        <w:t xml:space="preserve"> 8, b. 5</w:t>
      </w:r>
    </w:p>
    <w:p w:rsidR="009B098E" w:rsidRPr="00A14DB1" w:rsidRDefault="009B098E" w:rsidP="009B098E">
      <w:pPr>
        <w:spacing w:after="0" w:line="240" w:lineRule="auto"/>
        <w:rPr>
          <w:rFonts w:eastAsia="MS Mincho" w:cs="Times New Roman"/>
          <w:sz w:val="20"/>
          <w:szCs w:val="20"/>
          <w:lang w:val="fr-FR" w:eastAsia="ja-JP"/>
        </w:rPr>
      </w:pPr>
      <w:r w:rsidRPr="00A14DB1">
        <w:rPr>
          <w:rFonts w:eastAsia="MS Mincho" w:cs="Times New Roman"/>
          <w:sz w:val="20"/>
          <w:szCs w:val="20"/>
          <w:lang w:val="fr-FR" w:eastAsia="ja-JP"/>
        </w:rPr>
        <w:t>B-2018 ANTWERPEN (Belgique)</w:t>
      </w:r>
    </w:p>
    <w:p w:rsidR="009B098E" w:rsidRPr="00A14DB1" w:rsidRDefault="009B098E" w:rsidP="009B098E">
      <w:pPr>
        <w:spacing w:after="0" w:line="240" w:lineRule="auto"/>
        <w:rPr>
          <w:rFonts w:eastAsia="MS Mincho" w:cs="Times New Roman"/>
          <w:sz w:val="20"/>
          <w:szCs w:val="20"/>
          <w:lang w:val="fr-FR" w:eastAsia="ja-JP"/>
        </w:rPr>
      </w:pPr>
      <w:r w:rsidRPr="00A14DB1">
        <w:rPr>
          <w:rFonts w:eastAsia="MS Mincho" w:cs="Times New Roman"/>
          <w:sz w:val="20"/>
          <w:szCs w:val="20"/>
          <w:lang w:val="fr-FR" w:eastAsia="ja-JP"/>
        </w:rPr>
        <w:t>T: 03/232.78.64</w:t>
      </w:r>
    </w:p>
    <w:p w:rsidR="009B098E" w:rsidRPr="00A14DB1" w:rsidRDefault="009B098E" w:rsidP="009B098E">
      <w:pPr>
        <w:spacing w:after="0" w:line="240" w:lineRule="auto"/>
        <w:rPr>
          <w:rFonts w:eastAsia="MS Mincho" w:cs="Times New Roman"/>
          <w:sz w:val="20"/>
          <w:szCs w:val="20"/>
          <w:lang w:val="fr-FR" w:eastAsia="ja-JP"/>
        </w:rPr>
      </w:pPr>
      <w:r w:rsidRPr="00A14DB1">
        <w:rPr>
          <w:rFonts w:eastAsia="MS Mincho" w:cs="Times New Roman"/>
          <w:sz w:val="20"/>
          <w:szCs w:val="20"/>
          <w:lang w:val="fr-FR" w:eastAsia="ja-JP"/>
        </w:rPr>
        <w:t>F: 03/231.98.24</w:t>
      </w:r>
    </w:p>
    <w:p w:rsidR="009B098E" w:rsidRPr="00A14DB1" w:rsidRDefault="009B098E" w:rsidP="009B098E">
      <w:pPr>
        <w:spacing w:after="0" w:line="240" w:lineRule="auto"/>
        <w:rPr>
          <w:rFonts w:eastAsia="MS Mincho" w:cs="Times New Roman"/>
          <w:sz w:val="20"/>
          <w:szCs w:val="20"/>
          <w:lang w:val="fr-FR" w:eastAsia="ja-JP"/>
        </w:rPr>
      </w:pPr>
      <w:r w:rsidRPr="00A14DB1">
        <w:rPr>
          <w:rFonts w:eastAsia="MS Mincho" w:cs="Times New Roman"/>
          <w:sz w:val="20"/>
          <w:szCs w:val="20"/>
          <w:lang w:val="fr-FR" w:eastAsia="ja-JP"/>
        </w:rPr>
        <w:t xml:space="preserve">E-mail: </w:t>
      </w:r>
      <w:hyperlink r:id="rId23" w:history="1">
        <w:r w:rsidRPr="00A14DB1">
          <w:rPr>
            <w:rFonts w:eastAsia="MS Mincho" w:cs="Times New Roman"/>
            <w:color w:val="0000FF"/>
            <w:sz w:val="20"/>
            <w:szCs w:val="20"/>
            <w:u w:val="single"/>
            <w:lang w:val="fr-FR" w:eastAsia="ja-JP"/>
          </w:rPr>
          <w:t>info@ccinv.be</w:t>
        </w:r>
      </w:hyperlink>
    </w:p>
    <w:p w:rsidR="009B098E" w:rsidRPr="00A14DB1" w:rsidRDefault="009B098E" w:rsidP="009B098E">
      <w:pPr>
        <w:spacing w:after="0" w:line="240" w:lineRule="auto"/>
        <w:rPr>
          <w:rFonts w:eastAsia="MS Mincho" w:cs="Times New Roman"/>
          <w:sz w:val="20"/>
          <w:szCs w:val="20"/>
          <w:lang w:val="fr-FR" w:eastAsia="ja-JP"/>
        </w:rPr>
      </w:pPr>
      <w:r w:rsidRPr="00A14DB1">
        <w:rPr>
          <w:rFonts w:eastAsia="MS Mincho" w:cs="Times New Roman"/>
          <w:noProof/>
          <w:sz w:val="20"/>
          <w:szCs w:val="20"/>
          <w:lang w:val="nl-BE" w:eastAsia="nl-BE"/>
        </w:rPr>
        <w:drawing>
          <wp:inline distT="0" distB="0" distL="0" distR="0" wp14:anchorId="1718AE7D" wp14:editId="28EAACC1">
            <wp:extent cx="762000" cy="762000"/>
            <wp:effectExtent l="0" t="0" r="0" b="0"/>
            <wp:docPr id="15" name="Afbeelding 15" descr="\\srv001\publicdata\nvaneekhout\Documents\LOGO'S\Logo CCI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rv001\publicdata\nvaneekhout\Documents\LOGO'S\Logo CCI new.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9B098E" w:rsidRPr="00A14DB1" w:rsidRDefault="009B098E" w:rsidP="009B098E">
      <w:pPr>
        <w:spacing w:after="0" w:line="240" w:lineRule="auto"/>
        <w:rPr>
          <w:rFonts w:eastAsia="MS Mincho" w:cs="Times New Roman"/>
          <w:sz w:val="20"/>
          <w:szCs w:val="20"/>
          <w:lang w:val="fr-FR" w:eastAsia="ja-JP"/>
        </w:rPr>
      </w:pPr>
    </w:p>
    <w:p w:rsidR="009B098E" w:rsidRPr="00A14DB1" w:rsidRDefault="009B098E" w:rsidP="009B098E">
      <w:pPr>
        <w:spacing w:after="0" w:line="240" w:lineRule="auto"/>
        <w:rPr>
          <w:rFonts w:eastAsia="MS Mincho" w:cs="Times New Roman"/>
          <w:sz w:val="20"/>
          <w:szCs w:val="20"/>
          <w:lang w:val="fr-FR" w:eastAsia="ja-JP"/>
        </w:rPr>
      </w:pPr>
    </w:p>
    <w:p w:rsidR="009B098E" w:rsidRPr="00A14DB1" w:rsidRDefault="009B098E" w:rsidP="009B098E">
      <w:pPr>
        <w:spacing w:after="0" w:line="240" w:lineRule="auto"/>
        <w:rPr>
          <w:rFonts w:eastAsia="MS Mincho" w:cs="Times New Roman"/>
          <w:sz w:val="20"/>
          <w:szCs w:val="20"/>
          <w:lang w:val="fr-FR" w:eastAsia="ja-JP"/>
        </w:rPr>
      </w:pPr>
      <w:r w:rsidRPr="00A14DB1">
        <w:rPr>
          <w:rFonts w:eastAsia="MS Mincho" w:cs="Times New Roman"/>
          <w:sz w:val="20"/>
          <w:szCs w:val="20"/>
          <w:lang w:val="fr-FR" w:eastAsia="ja-JP"/>
        </w:rPr>
        <w:t>pour la France:</w:t>
      </w:r>
    </w:p>
    <w:p w:rsidR="009B098E" w:rsidRPr="00A14DB1" w:rsidRDefault="009B098E" w:rsidP="009B098E">
      <w:pPr>
        <w:spacing w:after="0" w:line="240" w:lineRule="auto"/>
        <w:rPr>
          <w:rFonts w:eastAsia="MS Mincho" w:cs="Times New Roman"/>
          <w:b/>
          <w:sz w:val="20"/>
          <w:szCs w:val="20"/>
          <w:lang w:val="fr-FR" w:eastAsia="ja-JP"/>
        </w:rPr>
      </w:pPr>
      <w:proofErr w:type="spellStart"/>
      <w:r w:rsidRPr="00A14DB1">
        <w:rPr>
          <w:rFonts w:eastAsia="MS Mincho" w:cs="Times New Roman"/>
          <w:b/>
          <w:sz w:val="20"/>
          <w:szCs w:val="20"/>
          <w:lang w:val="fr-FR" w:eastAsia="ja-JP"/>
        </w:rPr>
        <w:t>TURBOTRONIC</w:t>
      </w:r>
      <w:proofErr w:type="spellEnd"/>
      <w:r w:rsidRPr="00A14DB1">
        <w:rPr>
          <w:rFonts w:eastAsia="MS Mincho" w:cs="Times New Roman"/>
          <w:b/>
          <w:sz w:val="20"/>
          <w:szCs w:val="20"/>
          <w:lang w:val="fr-FR" w:eastAsia="ja-JP"/>
        </w:rPr>
        <w:t xml:space="preserve"> </w:t>
      </w:r>
      <w:proofErr w:type="spellStart"/>
      <w:r w:rsidRPr="00A14DB1">
        <w:rPr>
          <w:rFonts w:eastAsia="MS Mincho" w:cs="Times New Roman"/>
          <w:b/>
          <w:sz w:val="20"/>
          <w:szCs w:val="20"/>
          <w:lang w:val="fr-FR" w:eastAsia="ja-JP"/>
        </w:rPr>
        <w:t>s.a.r.l.</w:t>
      </w:r>
      <w:proofErr w:type="spellEnd"/>
    </w:p>
    <w:p w:rsidR="009B098E" w:rsidRPr="00A14DB1" w:rsidRDefault="009B098E" w:rsidP="009B098E">
      <w:pPr>
        <w:spacing w:after="0" w:line="240" w:lineRule="auto"/>
        <w:rPr>
          <w:rFonts w:eastAsia="MS Mincho" w:cs="Times New Roman"/>
          <w:sz w:val="20"/>
          <w:szCs w:val="20"/>
          <w:lang w:val="fr-FR" w:eastAsia="ja-JP"/>
        </w:rPr>
      </w:pPr>
      <w:r w:rsidRPr="00A14DB1">
        <w:rPr>
          <w:rFonts w:eastAsia="MS Mincho" w:cs="Times New Roman"/>
          <w:sz w:val="20"/>
          <w:szCs w:val="20"/>
          <w:lang w:val="fr-FR" w:eastAsia="ja-JP"/>
        </w:rPr>
        <w:t>Z.I. les Sables</w:t>
      </w:r>
    </w:p>
    <w:p w:rsidR="009B098E" w:rsidRPr="00A14DB1" w:rsidRDefault="009B098E" w:rsidP="009B098E">
      <w:pPr>
        <w:widowControl w:val="0"/>
        <w:tabs>
          <w:tab w:val="center" w:pos="4252"/>
          <w:tab w:val="right" w:pos="8504"/>
        </w:tabs>
        <w:snapToGrid w:val="0"/>
        <w:spacing w:after="0" w:line="240" w:lineRule="auto"/>
        <w:jc w:val="both"/>
        <w:rPr>
          <w:rFonts w:eastAsia="MS PGothic" w:cs="Times New Roman"/>
          <w:kern w:val="2"/>
          <w:sz w:val="20"/>
          <w:szCs w:val="20"/>
          <w:lang w:val="fr-FR" w:eastAsia="ja-JP"/>
        </w:rPr>
      </w:pPr>
      <w:r w:rsidRPr="00A14DB1">
        <w:rPr>
          <w:rFonts w:eastAsia="MS PGothic" w:cs="Times New Roman"/>
          <w:kern w:val="2"/>
          <w:sz w:val="20"/>
          <w:szCs w:val="20"/>
          <w:lang w:val="fr-FR" w:eastAsia="ja-JP"/>
        </w:rPr>
        <w:t xml:space="preserve">4, avenue Descartes – </w:t>
      </w:r>
      <w:proofErr w:type="spellStart"/>
      <w:r w:rsidRPr="00A14DB1">
        <w:rPr>
          <w:rFonts w:eastAsia="MS PGothic" w:cs="Times New Roman"/>
          <w:kern w:val="2"/>
          <w:sz w:val="20"/>
          <w:szCs w:val="20"/>
          <w:lang w:val="fr-FR" w:eastAsia="ja-JP"/>
        </w:rPr>
        <w:t>B.P</w:t>
      </w:r>
      <w:proofErr w:type="spellEnd"/>
      <w:r w:rsidRPr="00A14DB1">
        <w:rPr>
          <w:rFonts w:eastAsia="MS PGothic" w:cs="Times New Roman"/>
          <w:kern w:val="2"/>
          <w:sz w:val="20"/>
          <w:szCs w:val="20"/>
          <w:lang w:val="fr-FR" w:eastAsia="ja-JP"/>
        </w:rPr>
        <w:t>. 20091</w:t>
      </w:r>
    </w:p>
    <w:p w:rsidR="009B098E" w:rsidRPr="00A14DB1" w:rsidRDefault="009B098E" w:rsidP="009B098E">
      <w:pPr>
        <w:spacing w:after="0" w:line="240" w:lineRule="auto"/>
        <w:rPr>
          <w:rFonts w:eastAsia="MS Mincho" w:cs="Times New Roman"/>
          <w:sz w:val="20"/>
          <w:szCs w:val="20"/>
          <w:lang w:val="fr-FR" w:eastAsia="ja-JP"/>
        </w:rPr>
      </w:pPr>
      <w:r w:rsidRPr="00A14DB1">
        <w:rPr>
          <w:rFonts w:eastAsia="MS Mincho" w:cs="Times New Roman"/>
          <w:sz w:val="20"/>
          <w:szCs w:val="20"/>
          <w:lang w:val="fr-FR" w:eastAsia="ja-JP"/>
        </w:rPr>
        <w:t>F-91423 MORANGIS CEDEX (France)</w:t>
      </w:r>
    </w:p>
    <w:p w:rsidR="009B098E" w:rsidRPr="00A14DB1" w:rsidRDefault="009B098E" w:rsidP="009B098E">
      <w:pPr>
        <w:spacing w:after="0" w:line="240" w:lineRule="auto"/>
        <w:rPr>
          <w:rFonts w:eastAsia="MS Mincho" w:cs="Times New Roman"/>
          <w:sz w:val="20"/>
          <w:szCs w:val="20"/>
          <w:lang w:val="fr-FR" w:eastAsia="ja-JP"/>
        </w:rPr>
      </w:pPr>
      <w:r w:rsidRPr="00A14DB1">
        <w:rPr>
          <w:rFonts w:eastAsia="MS Mincho" w:cs="Times New Roman"/>
          <w:sz w:val="20"/>
          <w:szCs w:val="20"/>
          <w:lang w:val="fr-FR" w:eastAsia="ja-JP"/>
        </w:rPr>
        <w:t>T: 01.60.11.42.12</w:t>
      </w:r>
    </w:p>
    <w:p w:rsidR="009B098E" w:rsidRPr="00A14DB1" w:rsidRDefault="009B098E" w:rsidP="009B098E">
      <w:pPr>
        <w:spacing w:after="0" w:line="240" w:lineRule="auto"/>
        <w:rPr>
          <w:rFonts w:eastAsia="MS Mincho" w:cs="Times New Roman"/>
          <w:sz w:val="20"/>
          <w:szCs w:val="20"/>
          <w:lang w:val="fr-FR" w:eastAsia="ja-JP"/>
        </w:rPr>
      </w:pPr>
      <w:r w:rsidRPr="00A14DB1">
        <w:rPr>
          <w:rFonts w:eastAsia="MS Mincho" w:cs="Times New Roman"/>
          <w:sz w:val="20"/>
          <w:szCs w:val="20"/>
          <w:lang w:val="fr-FR" w:eastAsia="ja-JP"/>
        </w:rPr>
        <w:t>F: 01.60.11.17.78</w:t>
      </w:r>
    </w:p>
    <w:p w:rsidR="009B098E" w:rsidRPr="00A14DB1" w:rsidRDefault="009B098E" w:rsidP="009B098E">
      <w:pPr>
        <w:spacing w:after="0" w:line="240" w:lineRule="auto"/>
        <w:rPr>
          <w:rFonts w:eastAsia="MS Mincho" w:cs="Arial"/>
          <w:sz w:val="20"/>
          <w:szCs w:val="20"/>
          <w:lang w:val="fr-FR" w:eastAsia="ja-JP"/>
        </w:rPr>
      </w:pPr>
      <w:r w:rsidRPr="00A14DB1">
        <w:rPr>
          <w:rFonts w:eastAsia="MS Mincho" w:cs="Arial"/>
          <w:sz w:val="20"/>
          <w:szCs w:val="20"/>
          <w:lang w:val="fr-FR" w:eastAsia="ja-JP"/>
        </w:rPr>
        <w:t xml:space="preserve">E-mail: </w:t>
      </w:r>
      <w:hyperlink r:id="rId25" w:history="1">
        <w:r w:rsidRPr="00A14DB1">
          <w:rPr>
            <w:rStyle w:val="Hyperlink"/>
            <w:rFonts w:eastAsia="MS Mincho" w:cs="Arial"/>
            <w:sz w:val="20"/>
            <w:szCs w:val="20"/>
            <w:lang w:val="fr-FR" w:eastAsia="ja-JP"/>
          </w:rPr>
          <w:t>info@turbotronic.fr</w:t>
        </w:r>
      </w:hyperlink>
    </w:p>
    <w:p w:rsidR="009B098E" w:rsidRPr="00A14DB1" w:rsidRDefault="009B098E" w:rsidP="009B098E">
      <w:pPr>
        <w:spacing w:after="0"/>
        <w:rPr>
          <w:sz w:val="20"/>
          <w:szCs w:val="20"/>
          <w:lang w:val="fr-FR"/>
        </w:rPr>
      </w:pPr>
      <w:r w:rsidRPr="00A14DB1">
        <w:rPr>
          <w:noProof/>
          <w:sz w:val="20"/>
          <w:szCs w:val="20"/>
          <w:lang w:val="nl-BE" w:eastAsia="nl-BE"/>
        </w:rPr>
        <w:drawing>
          <wp:inline distT="0" distB="0" distL="0" distR="0" wp14:anchorId="4DF23C8F" wp14:editId="610A089F">
            <wp:extent cx="1542415" cy="719455"/>
            <wp:effectExtent l="0" t="0" r="635" b="444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2415" cy="719455"/>
                    </a:xfrm>
                    <a:prstGeom prst="rect">
                      <a:avLst/>
                    </a:prstGeom>
                    <a:noFill/>
                  </pic:spPr>
                </pic:pic>
              </a:graphicData>
            </a:graphic>
          </wp:inline>
        </w:drawing>
      </w:r>
    </w:p>
    <w:p w:rsidR="0029115C" w:rsidRPr="00A14DB1" w:rsidRDefault="0029115C" w:rsidP="0029115C">
      <w:pPr>
        <w:tabs>
          <w:tab w:val="left" w:pos="6240"/>
        </w:tabs>
        <w:spacing w:after="0" w:line="240" w:lineRule="auto"/>
        <w:rPr>
          <w:lang w:val="fr-FR"/>
        </w:rPr>
      </w:pPr>
    </w:p>
    <w:p w:rsidR="0029115C" w:rsidRPr="00A14DB1" w:rsidRDefault="0029115C" w:rsidP="0029115C">
      <w:pPr>
        <w:tabs>
          <w:tab w:val="left" w:pos="6240"/>
        </w:tabs>
        <w:spacing w:after="0" w:line="240" w:lineRule="auto"/>
        <w:rPr>
          <w:lang w:val="fr-FR"/>
        </w:rPr>
      </w:pPr>
    </w:p>
    <w:p w:rsidR="004A4904" w:rsidRPr="00C058F9" w:rsidRDefault="0029115C" w:rsidP="009234A6">
      <w:pPr>
        <w:spacing w:after="0" w:line="240" w:lineRule="auto"/>
        <w:rPr>
          <w:lang w:val="fr-FR"/>
        </w:rPr>
      </w:pPr>
      <w:r w:rsidRPr="0029115C">
        <w:rPr>
          <w:noProof/>
          <w:lang w:val="nl-BE" w:eastAsia="nl-BE"/>
        </w:rPr>
        <w:drawing>
          <wp:inline distT="0" distB="0" distL="0" distR="0" wp14:anchorId="775C1827" wp14:editId="23178116">
            <wp:extent cx="4625340" cy="2827020"/>
            <wp:effectExtent l="0" t="0" r="381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25340" cy="2827020"/>
                    </a:xfrm>
                    <a:prstGeom prst="rect">
                      <a:avLst/>
                    </a:prstGeom>
                    <a:noFill/>
                    <a:ln>
                      <a:noFill/>
                    </a:ln>
                  </pic:spPr>
                </pic:pic>
              </a:graphicData>
            </a:graphic>
          </wp:inline>
        </w:drawing>
      </w:r>
    </w:p>
    <w:sectPr w:rsidR="004A4904" w:rsidRPr="00C058F9" w:rsidSect="00207504">
      <w:headerReference w:type="default" r:id="rId28"/>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D01" w:rsidRDefault="00975D01" w:rsidP="00975D01">
      <w:pPr>
        <w:spacing w:after="0" w:line="240" w:lineRule="auto"/>
      </w:pPr>
      <w:r>
        <w:separator/>
      </w:r>
    </w:p>
  </w:endnote>
  <w:endnote w:type="continuationSeparator" w:id="0">
    <w:p w:rsidR="00975D01" w:rsidRDefault="00975D01" w:rsidP="0097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D01" w:rsidRDefault="00975D01" w:rsidP="00975D01">
      <w:pPr>
        <w:spacing w:after="0" w:line="240" w:lineRule="auto"/>
      </w:pPr>
      <w:r>
        <w:separator/>
      </w:r>
    </w:p>
  </w:footnote>
  <w:footnote w:type="continuationSeparator" w:id="0">
    <w:p w:rsidR="00975D01" w:rsidRDefault="00975D01" w:rsidP="00975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01" w:rsidRPr="00975D01" w:rsidRDefault="00975D01" w:rsidP="00975D01">
    <w:pPr>
      <w:pStyle w:val="Koptekst"/>
      <w:rPr>
        <w:b/>
        <w:sz w:val="18"/>
        <w:szCs w:val="18"/>
      </w:rPr>
    </w:pPr>
    <w:proofErr w:type="spellStart"/>
    <w:r w:rsidRPr="00975D01">
      <w:rPr>
        <w:b/>
        <w:sz w:val="18"/>
        <w:szCs w:val="18"/>
      </w:rPr>
      <w:t>KYORITSU</w:t>
    </w:r>
    <w:proofErr w:type="spellEnd"/>
    <w:r w:rsidRPr="00975D01">
      <w:rPr>
        <w:b/>
        <w:sz w:val="18"/>
        <w:szCs w:val="18"/>
      </w:rPr>
      <w:t xml:space="preserve"> 2204R PINCE AMPÈREMÉTRIQUE FLEXIBLE NUMÉRIQUE </w:t>
    </w:r>
    <w:proofErr w:type="spellStart"/>
    <w:r w:rsidRPr="00975D01">
      <w:rPr>
        <w:b/>
        <w:sz w:val="18"/>
        <w:szCs w:val="18"/>
      </w:rPr>
      <w:t>TRMS</w:t>
    </w:r>
    <w:proofErr w:type="spellEnd"/>
    <w:r w:rsidRPr="00975D01">
      <w:rPr>
        <w:b/>
        <w:sz w:val="18"/>
        <w:szCs w:val="18"/>
      </w:rPr>
      <w:t xml:space="preserve"> 400A CA CAT IV 600V - Mode d’emploi</w:t>
    </w:r>
  </w:p>
  <w:p w:rsidR="00975D01" w:rsidRDefault="00975D01">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6E8F"/>
    <w:multiLevelType w:val="hybridMultilevel"/>
    <w:tmpl w:val="607872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8E631A"/>
    <w:multiLevelType w:val="hybridMultilevel"/>
    <w:tmpl w:val="3B86D7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0577C6"/>
    <w:multiLevelType w:val="hybridMultilevel"/>
    <w:tmpl w:val="7572190C"/>
    <w:lvl w:ilvl="0" w:tplc="04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BF2491"/>
    <w:multiLevelType w:val="hybridMultilevel"/>
    <w:tmpl w:val="019AB3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984C90"/>
    <w:multiLevelType w:val="hybridMultilevel"/>
    <w:tmpl w:val="EDF461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960E5"/>
    <w:multiLevelType w:val="hybridMultilevel"/>
    <w:tmpl w:val="DC10E0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6E0405"/>
    <w:multiLevelType w:val="hybridMultilevel"/>
    <w:tmpl w:val="B87611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D16F78"/>
    <w:multiLevelType w:val="hybridMultilevel"/>
    <w:tmpl w:val="D3642EE2"/>
    <w:lvl w:ilvl="0" w:tplc="0409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7B06A3A"/>
    <w:multiLevelType w:val="hybridMultilevel"/>
    <w:tmpl w:val="1A8824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8"/>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F9"/>
    <w:rsid w:val="0001152B"/>
    <w:rsid w:val="00052752"/>
    <w:rsid w:val="00106FEB"/>
    <w:rsid w:val="001601F1"/>
    <w:rsid w:val="00203E05"/>
    <w:rsid w:val="00207504"/>
    <w:rsid w:val="0029115C"/>
    <w:rsid w:val="00306CC0"/>
    <w:rsid w:val="00361EE0"/>
    <w:rsid w:val="003A6486"/>
    <w:rsid w:val="00434002"/>
    <w:rsid w:val="00451BA7"/>
    <w:rsid w:val="00452638"/>
    <w:rsid w:val="004A4904"/>
    <w:rsid w:val="00542895"/>
    <w:rsid w:val="005716AB"/>
    <w:rsid w:val="005A2F8C"/>
    <w:rsid w:val="005B51AA"/>
    <w:rsid w:val="006219F1"/>
    <w:rsid w:val="00696774"/>
    <w:rsid w:val="006C1E62"/>
    <w:rsid w:val="006C6B45"/>
    <w:rsid w:val="006E645E"/>
    <w:rsid w:val="00706F07"/>
    <w:rsid w:val="007927E4"/>
    <w:rsid w:val="009234A6"/>
    <w:rsid w:val="00936A8C"/>
    <w:rsid w:val="0095559C"/>
    <w:rsid w:val="00975D01"/>
    <w:rsid w:val="009B098E"/>
    <w:rsid w:val="009B314D"/>
    <w:rsid w:val="00A14DB1"/>
    <w:rsid w:val="00A949FF"/>
    <w:rsid w:val="00AA62EB"/>
    <w:rsid w:val="00AD038A"/>
    <w:rsid w:val="00B30950"/>
    <w:rsid w:val="00B32108"/>
    <w:rsid w:val="00BB2E79"/>
    <w:rsid w:val="00C057C5"/>
    <w:rsid w:val="00C058F9"/>
    <w:rsid w:val="00C14A1B"/>
    <w:rsid w:val="00DC7D50"/>
    <w:rsid w:val="00F72230"/>
    <w:rsid w:val="00F970D4"/>
    <w:rsid w:val="00FC4044"/>
    <w:rsid w:val="00FE1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48FC60"/>
  <w15:chartTrackingRefBased/>
  <w15:docId w15:val="{749A8501-A611-4022-BA63-71FE75C6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23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06CC0"/>
    <w:pPr>
      <w:ind w:left="720"/>
      <w:contextualSpacing/>
    </w:pPr>
  </w:style>
  <w:style w:type="character" w:styleId="Hyperlink">
    <w:name w:val="Hyperlink"/>
    <w:basedOn w:val="Standaardalinea-lettertype"/>
    <w:uiPriority w:val="99"/>
    <w:unhideWhenUsed/>
    <w:rsid w:val="009B098E"/>
    <w:rPr>
      <w:color w:val="0563C1" w:themeColor="hyperlink"/>
      <w:u w:val="single"/>
    </w:rPr>
  </w:style>
  <w:style w:type="table" w:customStyle="1" w:styleId="Tabelraster1">
    <w:name w:val="Tabelraster1"/>
    <w:basedOn w:val="Standaardtabel"/>
    <w:next w:val="Tabelraster"/>
    <w:rsid w:val="00BB2E79"/>
    <w:pPr>
      <w:spacing w:after="0" w:line="240" w:lineRule="auto"/>
    </w:pPr>
    <w:rPr>
      <w:rFonts w:ascii="Times New Roman" w:eastAsia="MS Mincho"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527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2752"/>
    <w:rPr>
      <w:rFonts w:ascii="Segoe UI" w:hAnsi="Segoe UI" w:cs="Segoe UI"/>
      <w:sz w:val="18"/>
      <w:szCs w:val="18"/>
      <w:lang w:val="fr-BE"/>
    </w:rPr>
  </w:style>
  <w:style w:type="paragraph" w:styleId="Koptekst">
    <w:name w:val="header"/>
    <w:basedOn w:val="Standaard"/>
    <w:link w:val="KoptekstChar"/>
    <w:uiPriority w:val="99"/>
    <w:unhideWhenUsed/>
    <w:rsid w:val="00975D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5D01"/>
    <w:rPr>
      <w:lang w:val="fr-BE"/>
    </w:rPr>
  </w:style>
  <w:style w:type="paragraph" w:styleId="Voettekst">
    <w:name w:val="footer"/>
    <w:basedOn w:val="Standaard"/>
    <w:link w:val="VoettekstChar"/>
    <w:uiPriority w:val="99"/>
    <w:unhideWhenUsed/>
    <w:rsid w:val="00975D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5D01"/>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hyperlink" Target="mailto:info@turbotronic.fr"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mailto:info@ccinv.be"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18.emf"/><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37A10-9FD1-4B46-8432-D1CD7A0F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10</Pages>
  <Words>2089</Words>
  <Characters>11490</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Van Eekhout | CCI NV</dc:creator>
  <cp:keywords/>
  <dc:description/>
  <cp:lastModifiedBy>Nicole Van Eekhout | CCI NV</cp:lastModifiedBy>
  <cp:revision>8</cp:revision>
  <cp:lastPrinted>2019-02-14T11:26:00Z</cp:lastPrinted>
  <dcterms:created xsi:type="dcterms:W3CDTF">2019-02-08T08:18:00Z</dcterms:created>
  <dcterms:modified xsi:type="dcterms:W3CDTF">2019-02-15T09:03:00Z</dcterms:modified>
</cp:coreProperties>
</file>